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BBF" w:rsidRDefault="00FE1BBF" w:rsidP="00FE1BBF">
      <w:pPr>
        <w:pStyle w:val="Koptekst"/>
        <w:tabs>
          <w:tab w:val="left" w:pos="1644"/>
        </w:tabs>
      </w:pPr>
      <w:bookmarkStart w:id="0" w:name="_GoBack"/>
      <w:bookmarkEnd w:id="0"/>
      <w:r>
        <w:rPr>
          <w:b/>
        </w:rPr>
        <w:t xml:space="preserve">Onderwerp: </w:t>
      </w:r>
      <w:r w:rsidR="00027612">
        <w:rPr>
          <w:b/>
        </w:rPr>
        <w:t>Herziening kwaliteitsambitie Openbare Ruimte</w:t>
      </w:r>
      <w:r w:rsidR="001C6F08">
        <w:rPr>
          <w:b/>
        </w:rPr>
        <w:t xml:space="preserve"> </w:t>
      </w:r>
    </w:p>
    <w:p w:rsidR="00D02994" w:rsidRDefault="00D02994" w:rsidP="00D02994">
      <w:r w:rsidRPr="003D3248">
        <w:rPr>
          <w:b/>
        </w:rPr>
        <w:t>BBV nr:</w:t>
      </w:r>
      <w:r>
        <w:t xml:space="preserve"> </w:t>
      </w:r>
      <w:r w:rsidR="001C6F08">
        <w:t>2014</w:t>
      </w:r>
      <w:r>
        <w:rPr>
          <w:szCs w:val="22"/>
        </w:rPr>
        <w:t>/</w:t>
      </w:r>
      <w:r w:rsidR="001C6F08">
        <w:rPr>
          <w:szCs w:val="22"/>
        </w:rPr>
        <w:t>340726</w:t>
      </w:r>
    </w:p>
    <w:p w:rsidR="00FE1BBF" w:rsidRDefault="00FE1BBF" w:rsidP="00FE1BBF"/>
    <w:p w:rsidR="00B25A87" w:rsidRPr="00717DAD" w:rsidRDefault="00B25A87" w:rsidP="00B25A87">
      <w:pPr>
        <w:rPr>
          <w:b/>
        </w:rPr>
      </w:pPr>
      <w:r w:rsidRPr="00717DAD">
        <w:rPr>
          <w:b/>
        </w:rPr>
        <w:t>1. Inleiding</w:t>
      </w:r>
    </w:p>
    <w:p w:rsidR="00B25A87" w:rsidRPr="00717DAD" w:rsidRDefault="00B25A87" w:rsidP="00B25A87"/>
    <w:p w:rsidR="00B25A87" w:rsidRPr="00717DAD" w:rsidRDefault="00B25A87" w:rsidP="00B25A87">
      <w:r w:rsidRPr="00717DAD">
        <w:t>In de “</w:t>
      </w:r>
      <w:r w:rsidR="00662F49">
        <w:t>V</w:t>
      </w:r>
      <w:r w:rsidRPr="00717DAD">
        <w:t xml:space="preserve">isie en strategie beheer en onderhoud”  (2012/398572) ligt vast welke kwaliteitsambitie de gemeente voor de openbare ruime heeft en hoe die ambitie gerealiseerd kan worden. De conclusie was dat de ambitie met de beschikbare middelen haalbaar </w:t>
      </w:r>
      <w:r w:rsidR="005D2AFC">
        <w:t>i</w:t>
      </w:r>
      <w:r w:rsidRPr="00717DAD">
        <w:t>s. De visie is begin 2013 vastgesteld.</w:t>
      </w:r>
    </w:p>
    <w:p w:rsidR="00B25A87" w:rsidRPr="00717DAD" w:rsidRDefault="00B25A87" w:rsidP="00B25A87"/>
    <w:p w:rsidR="001F3D6D" w:rsidRDefault="00B25A87" w:rsidP="00B25A87">
      <w:r w:rsidRPr="00DF6EF8">
        <w:t xml:space="preserve">Sinds </w:t>
      </w:r>
      <w:r w:rsidR="00DF6EF8">
        <w:t>2012 is er sprak</w:t>
      </w:r>
      <w:r w:rsidR="00027612">
        <w:t>e geweest van areaaluitbreiding</w:t>
      </w:r>
      <w:r w:rsidR="00DF6EF8">
        <w:t xml:space="preserve"> </w:t>
      </w:r>
      <w:r w:rsidR="00027612">
        <w:t xml:space="preserve">(zie bijlage B). </w:t>
      </w:r>
      <w:r w:rsidR="000A0689">
        <w:t xml:space="preserve">Deze areaaluitbreiding ontstaat niet alleen door nieuwe ontwikkelingen maar ook door omvorming van </w:t>
      </w:r>
      <w:r w:rsidR="001F3D6D">
        <w:t xml:space="preserve">bv. </w:t>
      </w:r>
      <w:r w:rsidR="000A0689">
        <w:t>asfalt naar klinkers</w:t>
      </w:r>
      <w:r w:rsidR="001F3D6D">
        <w:t>. Daarnaast zijn de afgelopen jaren stappen gemaakt in het databeheersy</w:t>
      </w:r>
      <w:r w:rsidR="00464E7F">
        <w:t>s</w:t>
      </w:r>
      <w:r w:rsidR="001F3D6D">
        <w:t xml:space="preserve">teem en inspecties waardoor </w:t>
      </w:r>
      <w:r w:rsidR="00857F46">
        <w:t>het</w:t>
      </w:r>
      <w:r w:rsidR="001F3D6D">
        <w:t xml:space="preserve"> areaal beter inzichtelijk is gemaakt</w:t>
      </w:r>
      <w:r w:rsidR="000A0689">
        <w:t xml:space="preserve">. </w:t>
      </w:r>
      <w:r w:rsidR="00DF6EF8">
        <w:t>Om dit areaal in stand te houden is structureel € 300.000</w:t>
      </w:r>
      <w:r w:rsidR="00857F46">
        <w:t xml:space="preserve"> extra</w:t>
      </w:r>
      <w:r w:rsidR="00DF6EF8">
        <w:t xml:space="preserve"> nodig.</w:t>
      </w:r>
    </w:p>
    <w:p w:rsidR="00B25A87" w:rsidRDefault="00B25A87" w:rsidP="00B25A87">
      <w:r w:rsidRPr="00717DAD">
        <w:t xml:space="preserve">In het coalitieakkoord </w:t>
      </w:r>
      <w:r w:rsidR="002A38B8">
        <w:t xml:space="preserve">2014 </w:t>
      </w:r>
      <w:r w:rsidRPr="00717DAD">
        <w:t xml:space="preserve">is vastgelegd dat er structureel </w:t>
      </w:r>
      <w:r w:rsidR="00662F49">
        <w:t xml:space="preserve">€ </w:t>
      </w:r>
      <w:r w:rsidRPr="00717DAD">
        <w:t xml:space="preserve">1 miljoen bezuinigd moet worden door de kwaliteitsambities uit de visie te verlagen. </w:t>
      </w:r>
      <w:r w:rsidR="00304CF1">
        <w:t>Met dit raadsstuk wordt voorgesteld om een nieuw</w:t>
      </w:r>
      <w:r w:rsidR="000B2D14">
        <w:t>e</w:t>
      </w:r>
      <w:r w:rsidR="00304CF1">
        <w:t xml:space="preserve"> kwaliteitsambitie vast te stellen zodat de ambitie en middelen weer in evenwicht zijn gebracht</w:t>
      </w:r>
      <w:r w:rsidRPr="00717DAD">
        <w:t>.</w:t>
      </w:r>
    </w:p>
    <w:p w:rsidR="00304CF1" w:rsidRDefault="00304CF1" w:rsidP="00B25A87"/>
    <w:p w:rsidR="00477DFC" w:rsidRDefault="00857F46" w:rsidP="00B25A87">
      <w:r>
        <w:t>Een drietal scenario’s is uitgewerkt:</w:t>
      </w:r>
    </w:p>
    <w:p w:rsidR="00477DFC" w:rsidRDefault="00477DFC" w:rsidP="00477DFC">
      <w:pPr>
        <w:pStyle w:val="Lijstalinea"/>
        <w:numPr>
          <w:ilvl w:val="0"/>
          <w:numId w:val="12"/>
        </w:numPr>
      </w:pPr>
      <w:r>
        <w:t xml:space="preserve">Scenario combinatie </w:t>
      </w:r>
      <w:r w:rsidR="000A0689">
        <w:t>G</w:t>
      </w:r>
      <w:r>
        <w:t xml:space="preserve">roen </w:t>
      </w:r>
      <w:r w:rsidR="000A0689">
        <w:t>&amp;</w:t>
      </w:r>
      <w:r>
        <w:t xml:space="preserve"> </w:t>
      </w:r>
      <w:r w:rsidR="000A0689">
        <w:t>Grijs</w:t>
      </w:r>
    </w:p>
    <w:p w:rsidR="00477DFC" w:rsidRDefault="00477DFC" w:rsidP="00477DFC">
      <w:pPr>
        <w:pStyle w:val="Lijstalinea"/>
        <w:numPr>
          <w:ilvl w:val="0"/>
          <w:numId w:val="12"/>
        </w:numPr>
      </w:pPr>
      <w:r>
        <w:t xml:space="preserve">Scenario </w:t>
      </w:r>
      <w:r w:rsidR="009E4445">
        <w:t>domein Groen</w:t>
      </w:r>
    </w:p>
    <w:p w:rsidR="00477DFC" w:rsidRDefault="00477DFC" w:rsidP="00477DFC">
      <w:pPr>
        <w:pStyle w:val="Lijstalinea"/>
        <w:numPr>
          <w:ilvl w:val="0"/>
          <w:numId w:val="12"/>
        </w:numPr>
      </w:pPr>
      <w:r>
        <w:t xml:space="preserve">Scenario </w:t>
      </w:r>
      <w:r w:rsidR="009E4445">
        <w:t>domeinen Grijs</w:t>
      </w:r>
    </w:p>
    <w:p w:rsidR="00857F46" w:rsidRDefault="00857F46" w:rsidP="00857F46">
      <w:pPr>
        <w:pStyle w:val="Lijstalinea"/>
        <w:ind w:left="0"/>
      </w:pPr>
    </w:p>
    <w:p w:rsidR="00857F46" w:rsidRDefault="00857F46" w:rsidP="00857F46">
      <w:pPr>
        <w:pStyle w:val="Lijstalinea"/>
        <w:ind w:left="0"/>
      </w:pPr>
    </w:p>
    <w:p w:rsidR="00081916" w:rsidRDefault="00857F46" w:rsidP="00857F46">
      <w:pPr>
        <w:pStyle w:val="Lijstalinea"/>
        <w:ind w:left="0"/>
      </w:pPr>
      <w:r>
        <w:t xml:space="preserve">Voor het </w:t>
      </w:r>
      <w:r w:rsidRPr="00081916">
        <w:rPr>
          <w:i/>
        </w:rPr>
        <w:t>opstellen</w:t>
      </w:r>
      <w:r>
        <w:t xml:space="preserve"> van een scenario voor een nieuwe kwaliteitsambitie zijn </w:t>
      </w:r>
      <w:r w:rsidR="00B42072">
        <w:t>drie</w:t>
      </w:r>
      <w:r w:rsidR="00081916">
        <w:t xml:space="preserve"> uitgangspunten gehanteerd;</w:t>
      </w:r>
    </w:p>
    <w:p w:rsidR="00081916" w:rsidRDefault="00081916" w:rsidP="00291767">
      <w:pPr>
        <w:pStyle w:val="Lijstalinea"/>
        <w:numPr>
          <w:ilvl w:val="0"/>
          <w:numId w:val="13"/>
        </w:numPr>
      </w:pPr>
      <w:r>
        <w:t>H</w:t>
      </w:r>
      <w:r w:rsidR="00857F46">
        <w:t>et scenario kent een beperkt risico</w:t>
      </w:r>
      <w:r>
        <w:t>, een verlaging van kwaliteit mag niet leiden tot een verhoogd veiligheidsrisico;</w:t>
      </w:r>
    </w:p>
    <w:p w:rsidR="00081916" w:rsidRDefault="00081916" w:rsidP="00291767">
      <w:pPr>
        <w:pStyle w:val="Lijstalinea"/>
        <w:numPr>
          <w:ilvl w:val="0"/>
          <w:numId w:val="13"/>
        </w:numPr>
      </w:pPr>
      <w:r>
        <w:t>H</w:t>
      </w:r>
      <w:r w:rsidR="00857F46">
        <w:t>et scenario heeft een logische samenhang</w:t>
      </w:r>
      <w:r>
        <w:t>, er wordt een constante kwaliteit van de openbare ruimte nagestreefd. Voorkomen moet worden dat de kwaliteit over gebieden en domeinen sterk varieert, dat geeft een rommelig beeld;</w:t>
      </w:r>
    </w:p>
    <w:p w:rsidR="00857F46" w:rsidRDefault="00291767" w:rsidP="00291767">
      <w:pPr>
        <w:pStyle w:val="Lijstalinea"/>
        <w:numPr>
          <w:ilvl w:val="0"/>
          <w:numId w:val="13"/>
        </w:numPr>
      </w:pPr>
      <w:r>
        <w:t>H</w:t>
      </w:r>
      <w:r w:rsidR="00857F46">
        <w:t xml:space="preserve">et </w:t>
      </w:r>
      <w:r>
        <w:t>scenario heeft voldoende omvang, de opgave is groot en kan alleen worden gerealiseerd door met name de domeinen en gebieden met veel areaal en oppervlakte te betrekken.</w:t>
      </w:r>
    </w:p>
    <w:p w:rsidR="00857F46" w:rsidRDefault="00857F46" w:rsidP="00857F46">
      <w:pPr>
        <w:pStyle w:val="Lijstalinea"/>
        <w:ind w:left="0"/>
      </w:pPr>
    </w:p>
    <w:p w:rsidR="00477DFC" w:rsidRDefault="009E4445" w:rsidP="00477DFC">
      <w:r>
        <w:t xml:space="preserve">Om de bovenstaande scenario’s met elkaar te kunnen </w:t>
      </w:r>
      <w:r w:rsidRPr="00291767">
        <w:rPr>
          <w:i/>
        </w:rPr>
        <w:t>vergelijken</w:t>
      </w:r>
      <w:r>
        <w:t xml:space="preserve"> </w:t>
      </w:r>
      <w:r w:rsidR="007E441E">
        <w:t>is</w:t>
      </w:r>
      <w:r>
        <w:t xml:space="preserve"> een aantal onderscheidende voor- en nadelen benoemd.</w:t>
      </w:r>
    </w:p>
    <w:p w:rsidR="009E4445" w:rsidRDefault="00FC456E" w:rsidP="00477DFC">
      <w:r>
        <w:t xml:space="preserve">Deze voor- en nadelen hebben betrekking op de samenhang </w:t>
      </w:r>
      <w:r w:rsidR="007E441E">
        <w:t>binnen</w:t>
      </w:r>
      <w:r>
        <w:t xml:space="preserve"> </w:t>
      </w:r>
      <w:r w:rsidR="00AC6813">
        <w:t xml:space="preserve">het </w:t>
      </w:r>
      <w:r>
        <w:t xml:space="preserve">scenario, </w:t>
      </w:r>
      <w:r w:rsidR="00662F49">
        <w:t xml:space="preserve">op de </w:t>
      </w:r>
      <w:r>
        <w:t xml:space="preserve">beeldkwaliteit, </w:t>
      </w:r>
      <w:r w:rsidR="00662F49">
        <w:t xml:space="preserve">op de </w:t>
      </w:r>
      <w:r>
        <w:t xml:space="preserve">mogelijkheid tot burgerparticipatie, </w:t>
      </w:r>
      <w:r w:rsidR="00662F49">
        <w:t xml:space="preserve">op het </w:t>
      </w:r>
      <w:r>
        <w:t xml:space="preserve">aansluiten op doelstellingen coalitieakkoord en </w:t>
      </w:r>
      <w:r w:rsidR="007E441E">
        <w:t>de snelheid waarmee de kwaliteitsverlaging ervaren wordt</w:t>
      </w:r>
      <w:r>
        <w:t xml:space="preserve">. Het scenario “combinatie </w:t>
      </w:r>
      <w:r w:rsidR="000A0689">
        <w:t>G</w:t>
      </w:r>
      <w:r>
        <w:t xml:space="preserve">roen </w:t>
      </w:r>
      <w:r w:rsidR="000A0689">
        <w:t>&amp;</w:t>
      </w:r>
      <w:r>
        <w:t xml:space="preserve"> </w:t>
      </w:r>
      <w:r w:rsidR="000A0689">
        <w:t>G</w:t>
      </w:r>
      <w:r>
        <w:t xml:space="preserve">rijs” komt dan als </w:t>
      </w:r>
      <w:r w:rsidR="00662F49">
        <w:t xml:space="preserve">beste (d.w.z. </w:t>
      </w:r>
      <w:r>
        <w:t>minst nadelig</w:t>
      </w:r>
      <w:r w:rsidR="00662F49">
        <w:t>)</w:t>
      </w:r>
      <w:r>
        <w:t xml:space="preserve"> uit de bus.</w:t>
      </w:r>
    </w:p>
    <w:p w:rsidR="009E4445" w:rsidRPr="00717DAD" w:rsidRDefault="009E4445" w:rsidP="00477DFC"/>
    <w:p w:rsidR="00B25A87" w:rsidRDefault="00B25A87" w:rsidP="00B25A87">
      <w:r w:rsidRPr="00717DAD">
        <w:t xml:space="preserve">In bijlage </w:t>
      </w:r>
      <w:r>
        <w:t xml:space="preserve">A </w:t>
      </w:r>
      <w:r w:rsidRPr="00717DAD">
        <w:t xml:space="preserve">zijn </w:t>
      </w:r>
      <w:r w:rsidR="007E441E">
        <w:t xml:space="preserve">de </w:t>
      </w:r>
      <w:r w:rsidRPr="00717DAD">
        <w:t xml:space="preserve">drie </w:t>
      </w:r>
      <w:r w:rsidR="00662F49">
        <w:t>genoemde</w:t>
      </w:r>
      <w:r w:rsidR="00464E7F">
        <w:t xml:space="preserve"> </w:t>
      </w:r>
      <w:r w:rsidR="00477DFC">
        <w:t>scenario’s nader uitgewerkt</w:t>
      </w:r>
      <w:r>
        <w:t>.</w:t>
      </w:r>
      <w:r w:rsidR="00477DFC">
        <w:t xml:space="preserve"> </w:t>
      </w:r>
      <w:r w:rsidRPr="00717DAD">
        <w:t xml:space="preserve">Van elk scenario is omschreven waar de ambitie </w:t>
      </w:r>
      <w:r>
        <w:t xml:space="preserve">meer </w:t>
      </w:r>
      <w:r w:rsidRPr="00717DAD">
        <w:t>wijzigt ten opzichte van de oorspronkelijke ambitie en wat de effecten (in beeld en technisch</w:t>
      </w:r>
      <w:r w:rsidR="00662F49">
        <w:t xml:space="preserve"> gezien</w:t>
      </w:r>
      <w:r w:rsidRPr="00717DAD">
        <w:t xml:space="preserve">) </w:t>
      </w:r>
      <w:r w:rsidR="007E441E">
        <w:t>zijn</w:t>
      </w:r>
      <w:r w:rsidRPr="00717DAD">
        <w:t>. Elk scenario is zo opgesteld dat de kwaliteitsambitie in evenwicht is met de beschikbare middelen. Hiermee wordt weer invulling gegeven aan de kern van de visie; een ambitieniveau voor de openbare ruimte d</w:t>
      </w:r>
      <w:r w:rsidR="00662F49">
        <w:t>at</w:t>
      </w:r>
      <w:r w:rsidRPr="00717DAD">
        <w:t xml:space="preserve"> </w:t>
      </w:r>
      <w:r w:rsidRPr="00717DAD">
        <w:lastRenderedPageBreak/>
        <w:t>langjarig te handhaven is.</w:t>
      </w:r>
      <w:r>
        <w:t xml:space="preserve"> Van de domeinen afval &amp; reiniging en riolering worden de kwaliteitsniveaus niet aangepast. Deze domeinen vormen met de heffingen een gesloten systeem.</w:t>
      </w:r>
    </w:p>
    <w:p w:rsidR="00027612" w:rsidRDefault="00027612" w:rsidP="00B25A87"/>
    <w:p w:rsidR="00B25A87" w:rsidRDefault="006D2645" w:rsidP="00B25A87">
      <w:r>
        <w:t xml:space="preserve">Het verlagen van </w:t>
      </w:r>
      <w:r w:rsidR="007E441E">
        <w:t>het</w:t>
      </w:r>
      <w:r>
        <w:t xml:space="preserve"> kwaliteitsniveau </w:t>
      </w:r>
      <w:r w:rsidR="00265F6B">
        <w:t>tast</w:t>
      </w:r>
      <w:r>
        <w:t xml:space="preserve"> een van de doelstellingen uit programma 9</w:t>
      </w:r>
      <w:r w:rsidR="00265F6B">
        <w:t xml:space="preserve"> aan</w:t>
      </w:r>
      <w:r>
        <w:t xml:space="preserve">, namelijk het handhaven van de huidige kwaliteit van de openbare ruimte. </w:t>
      </w:r>
      <w:r w:rsidR="00265F6B">
        <w:t xml:space="preserve">Dat is bij geen van de aangegeven scenario’s mogelijk. </w:t>
      </w:r>
      <w:r>
        <w:t xml:space="preserve">Het verlagen van de kwaliteit heeft </w:t>
      </w:r>
      <w:r w:rsidR="00265F6B">
        <w:t xml:space="preserve">een negatieve </w:t>
      </w:r>
      <w:r>
        <w:t>invloed op de tevredenheid van de geb</w:t>
      </w:r>
      <w:r w:rsidR="00291767">
        <w:t>ruikers van de openbare ruimte.</w:t>
      </w:r>
    </w:p>
    <w:p w:rsidR="00291767" w:rsidRPr="00717DAD" w:rsidRDefault="00291767" w:rsidP="00B25A87"/>
    <w:p w:rsidR="00B25A87" w:rsidRDefault="00B25A87" w:rsidP="00B25A87">
      <w:pPr>
        <w:rPr>
          <w:b/>
        </w:rPr>
      </w:pPr>
      <w:r w:rsidRPr="00717DAD">
        <w:rPr>
          <w:b/>
        </w:rPr>
        <w:t>2. Voorstel aan de raad</w:t>
      </w:r>
    </w:p>
    <w:p w:rsidR="00B25A87" w:rsidRPr="00717DAD" w:rsidRDefault="00B25A87" w:rsidP="00B25A87">
      <w:pPr>
        <w:rPr>
          <w:b/>
        </w:rPr>
      </w:pPr>
    </w:p>
    <w:p w:rsidR="00B25A87" w:rsidRPr="00717DAD" w:rsidRDefault="00477DFC" w:rsidP="00477DFC">
      <w:pPr>
        <w:numPr>
          <w:ilvl w:val="0"/>
          <w:numId w:val="10"/>
        </w:numPr>
        <w:suppressAutoHyphens w:val="0"/>
      </w:pPr>
      <w:r>
        <w:t xml:space="preserve">Het </w:t>
      </w:r>
      <w:r w:rsidR="00B25A87">
        <w:t xml:space="preserve"> kwaliteitsscenario “</w:t>
      </w:r>
      <w:r>
        <w:t xml:space="preserve">combinatie </w:t>
      </w:r>
      <w:r w:rsidR="000A0689">
        <w:t>G</w:t>
      </w:r>
      <w:r>
        <w:t xml:space="preserve">roen </w:t>
      </w:r>
      <w:r w:rsidR="000A0689">
        <w:t>&amp;</w:t>
      </w:r>
      <w:r>
        <w:t xml:space="preserve"> </w:t>
      </w:r>
      <w:r w:rsidR="000A0689">
        <w:t>G</w:t>
      </w:r>
      <w:r>
        <w:t>rijs</w:t>
      </w:r>
      <w:r w:rsidR="00B25A87">
        <w:t>”</w:t>
      </w:r>
      <w:r>
        <w:t xml:space="preserve"> vast te stellen.</w:t>
      </w:r>
    </w:p>
    <w:p w:rsidR="00B25A87" w:rsidRPr="00717DAD" w:rsidRDefault="00B25A87" w:rsidP="00B25A87"/>
    <w:p w:rsidR="00B25A87" w:rsidRPr="00717DAD" w:rsidRDefault="00B25A87" w:rsidP="00B25A87"/>
    <w:p w:rsidR="00B25A87" w:rsidRDefault="00B25A87" w:rsidP="00B25A87">
      <w:pPr>
        <w:rPr>
          <w:b/>
        </w:rPr>
      </w:pPr>
      <w:r w:rsidRPr="00717DAD">
        <w:rPr>
          <w:b/>
        </w:rPr>
        <w:t>3. Beoogd resultaat</w:t>
      </w:r>
    </w:p>
    <w:p w:rsidR="00B25A87" w:rsidRPr="00717DAD" w:rsidRDefault="00B25A87" w:rsidP="00B25A87">
      <w:pPr>
        <w:rPr>
          <w:b/>
        </w:rPr>
      </w:pPr>
    </w:p>
    <w:p w:rsidR="00B25A87" w:rsidRDefault="00B25A87" w:rsidP="00B25A87">
      <w:pPr>
        <w:autoSpaceDE w:val="0"/>
        <w:autoSpaceDN w:val="0"/>
        <w:adjustRightInd w:val="0"/>
      </w:pPr>
      <w:r w:rsidRPr="00717DAD">
        <w:t xml:space="preserve">Dit besluit draag bij aan </w:t>
      </w:r>
      <w:r>
        <w:t>de doelstelling van programma 9 “Kwaliteit Fysieke Leefomgeving”, paragraaf 9,2 openbare ruimte bovengronds.</w:t>
      </w:r>
    </w:p>
    <w:p w:rsidR="00B25A87" w:rsidRDefault="00B25A87" w:rsidP="00B25A87">
      <w:pPr>
        <w:autoSpaceDE w:val="0"/>
        <w:autoSpaceDN w:val="0"/>
        <w:adjustRightInd w:val="0"/>
      </w:pPr>
      <w:r w:rsidRPr="00717DAD">
        <w:t>Met het vast</w:t>
      </w:r>
      <w:r w:rsidR="00265F6B">
        <w:t xml:space="preserve">stellen van het scenario Combinatie Groen&amp;Grijs </w:t>
      </w:r>
      <w:r w:rsidRPr="00717DAD">
        <w:t>wordt het ambitieniveau in overeenstemming gebracht met de beschikbare middelen voor onderhoud</w:t>
      </w:r>
      <w:r w:rsidR="00265F6B">
        <w:t xml:space="preserve"> en worden de negatieve effecten in vergelijking met de andere scenario’s zo beperkt mogelijk gehouden</w:t>
      </w:r>
      <w:r w:rsidR="00464E7F">
        <w:t xml:space="preserve">. </w:t>
      </w:r>
      <w:r w:rsidRPr="00717DAD">
        <w:t>Hierdoor blijft de ambitie voor het beheer en onderhoud van de openbare ruimte langjarig haalbaar.</w:t>
      </w:r>
      <w:r>
        <w:t xml:space="preserve"> Dit is ook het doel van de visie en strategie beheer en onderhoud. </w:t>
      </w:r>
    </w:p>
    <w:p w:rsidR="00B25A87" w:rsidRPr="00717DAD" w:rsidRDefault="00B25A87" w:rsidP="00B25A87">
      <w:pPr>
        <w:autoSpaceDE w:val="0"/>
        <w:autoSpaceDN w:val="0"/>
        <w:adjustRightInd w:val="0"/>
      </w:pPr>
    </w:p>
    <w:p w:rsidR="00B25A87" w:rsidRDefault="00B25A87" w:rsidP="00B25A87">
      <w:pPr>
        <w:rPr>
          <w:b/>
        </w:rPr>
      </w:pPr>
      <w:r w:rsidRPr="00717DAD">
        <w:rPr>
          <w:b/>
        </w:rPr>
        <w:t>4. Argumenten</w:t>
      </w:r>
    </w:p>
    <w:p w:rsidR="00B25A87" w:rsidRPr="00717DAD" w:rsidRDefault="00B25A87" w:rsidP="00B25A87">
      <w:pPr>
        <w:rPr>
          <w:b/>
        </w:rPr>
      </w:pPr>
    </w:p>
    <w:p w:rsidR="00FC456E" w:rsidRDefault="00FC456E" w:rsidP="00FC456E">
      <w:pPr>
        <w:autoSpaceDE w:val="0"/>
        <w:autoSpaceDN w:val="0"/>
        <w:adjustRightInd w:val="0"/>
      </w:pPr>
      <w:r w:rsidRPr="00464E7F">
        <w:rPr>
          <w:i/>
        </w:rPr>
        <w:t>Kwaliteitsverlaging blijft met</w:t>
      </w:r>
      <w:r w:rsidR="00B4189C" w:rsidRPr="00464E7F">
        <w:rPr>
          <w:i/>
        </w:rPr>
        <w:t xml:space="preserve"> name beperkt tot de woonwijken</w:t>
      </w:r>
      <w:r w:rsidR="00B4189C">
        <w:t>:</w:t>
      </w:r>
    </w:p>
    <w:p w:rsidR="00B42072" w:rsidRPr="00F8140D" w:rsidRDefault="00B42072" w:rsidP="00B42072">
      <w:pPr>
        <w:autoSpaceDE w:val="0"/>
        <w:autoSpaceDN w:val="0"/>
        <w:adjustRightInd w:val="0"/>
      </w:pPr>
      <w:r w:rsidRPr="00F8140D">
        <w:t xml:space="preserve">Om de doelstelling te behalen ontkomt de gemeente er niet aan de kwaliteit van het </w:t>
      </w:r>
    </w:p>
    <w:p w:rsidR="00FC456E" w:rsidRDefault="00B42072" w:rsidP="00B42072">
      <w:pPr>
        <w:autoSpaceDE w:val="0"/>
        <w:autoSpaceDN w:val="0"/>
        <w:adjustRightInd w:val="0"/>
      </w:pPr>
      <w:r w:rsidRPr="00F8140D">
        <w:t xml:space="preserve">grootste deel van het areaal aan openbare ruimte te verlagen, namelijk de woonwijken. De Haarlemmers gaan dit direct merken. Er wordt geen onderscheid gemaakt tussen woonwijken, waardoor met het verlagen </w:t>
      </w:r>
      <w:r w:rsidR="00AC6813">
        <w:t>van</w:t>
      </w:r>
      <w:r w:rsidRPr="00F8140D">
        <w:t xml:space="preserve"> de kwaliteit in de woonwijken het niet nodig is in andere gebieden en voor andere domeinen het niveau te verlagen.</w:t>
      </w:r>
    </w:p>
    <w:p w:rsidR="00B42072" w:rsidRDefault="00B42072" w:rsidP="00FC456E">
      <w:pPr>
        <w:autoSpaceDE w:val="0"/>
        <w:autoSpaceDN w:val="0"/>
        <w:adjustRightInd w:val="0"/>
      </w:pPr>
    </w:p>
    <w:p w:rsidR="00FC456E" w:rsidRPr="00464E7F" w:rsidRDefault="00FC456E" w:rsidP="00B25A87">
      <w:pPr>
        <w:autoSpaceDE w:val="0"/>
        <w:autoSpaceDN w:val="0"/>
        <w:adjustRightInd w:val="0"/>
        <w:rPr>
          <w:i/>
        </w:rPr>
      </w:pPr>
      <w:r w:rsidRPr="00464E7F">
        <w:rPr>
          <w:i/>
        </w:rPr>
        <w:t>Eenduidig beeldkwaliteit:</w:t>
      </w:r>
    </w:p>
    <w:p w:rsidR="00B25A87" w:rsidRDefault="00B25A87" w:rsidP="00B25A87">
      <w:pPr>
        <w:autoSpaceDE w:val="0"/>
        <w:autoSpaceDN w:val="0"/>
        <w:adjustRightInd w:val="0"/>
      </w:pPr>
      <w:r>
        <w:t xml:space="preserve">In het </w:t>
      </w:r>
      <w:r w:rsidR="00FC456E">
        <w:t xml:space="preserve">voorgestelde </w:t>
      </w:r>
      <w:r>
        <w:t>scenario wordt het kwaliteitsniveau voor grijs en groen, exclusief de bomen, in de woonwijken verlaagd naar C. Groen en grijs zijn de domeinen die met name het beeld bepalen in de openbare ruimte. Door beide domeinen te verlagen blijft het beeld, hoewel van lagere kwaliteit, eenduidig.</w:t>
      </w:r>
    </w:p>
    <w:p w:rsidR="00FC456E" w:rsidRDefault="00FC456E" w:rsidP="00B25A87">
      <w:pPr>
        <w:autoSpaceDE w:val="0"/>
        <w:autoSpaceDN w:val="0"/>
        <w:adjustRightInd w:val="0"/>
      </w:pPr>
    </w:p>
    <w:p w:rsidR="00FC456E" w:rsidRPr="00464E7F" w:rsidRDefault="00FC456E" w:rsidP="00B25A87">
      <w:pPr>
        <w:autoSpaceDE w:val="0"/>
        <w:autoSpaceDN w:val="0"/>
        <w:adjustRightInd w:val="0"/>
        <w:rPr>
          <w:i/>
        </w:rPr>
      </w:pPr>
      <w:r w:rsidRPr="00464E7F">
        <w:rPr>
          <w:i/>
        </w:rPr>
        <w:t>Kansrijk</w:t>
      </w:r>
      <w:r w:rsidR="00CD69CE">
        <w:rPr>
          <w:i/>
        </w:rPr>
        <w:t>er</w:t>
      </w:r>
      <w:r w:rsidRPr="00464E7F">
        <w:rPr>
          <w:i/>
        </w:rPr>
        <w:t xml:space="preserve"> voor burgerparticipatie</w:t>
      </w:r>
      <w:r w:rsidR="00B4189C" w:rsidRPr="00464E7F">
        <w:rPr>
          <w:i/>
        </w:rPr>
        <w:t>:</w:t>
      </w:r>
    </w:p>
    <w:p w:rsidR="00B25A87" w:rsidRDefault="00FC456E" w:rsidP="00B25A87">
      <w:pPr>
        <w:autoSpaceDE w:val="0"/>
        <w:autoSpaceDN w:val="0"/>
        <w:adjustRightInd w:val="0"/>
      </w:pPr>
      <w:r>
        <w:t xml:space="preserve">Met burgerparticipatie is het mogelijk dat gebruikers zelf activiteiten ontplooien om in de openbare ruimte een hogere kwaliteit te realiseren. Dit is op het gebied van groenonderhoud kansrijker dan onderhoud aan de “grijze domeinen”. </w:t>
      </w:r>
      <w:r w:rsidR="00B4189C">
        <w:t xml:space="preserve">Daarnaast zal de bereidheid om in de wijken te participeren in groenonderhoud groter zijn dan in andere gebieden. </w:t>
      </w:r>
      <w:r>
        <w:t>In dit scenario biedt burgerparticipatie dan ook een kans om alsnog kwaliteitsaccenten te leggen.</w:t>
      </w:r>
    </w:p>
    <w:p w:rsidR="00B25A87" w:rsidRDefault="00B25A87" w:rsidP="00B25A87">
      <w:pPr>
        <w:autoSpaceDE w:val="0"/>
        <w:autoSpaceDN w:val="0"/>
        <w:adjustRightInd w:val="0"/>
      </w:pPr>
    </w:p>
    <w:p w:rsidR="00B25A87" w:rsidRPr="00464E7F" w:rsidRDefault="00265F6B" w:rsidP="00B25A87">
      <w:pPr>
        <w:autoSpaceDE w:val="0"/>
        <w:autoSpaceDN w:val="0"/>
        <w:adjustRightInd w:val="0"/>
        <w:rPr>
          <w:i/>
        </w:rPr>
      </w:pPr>
      <w:r w:rsidRPr="00464E7F">
        <w:rPr>
          <w:i/>
        </w:rPr>
        <w:t>Het voorgestelde s</w:t>
      </w:r>
      <w:r w:rsidR="00B4189C" w:rsidRPr="00464E7F">
        <w:rPr>
          <w:i/>
        </w:rPr>
        <w:t>cenario sluit aan op doelstelling coalitieakkoord t.a.v. groen:</w:t>
      </w:r>
    </w:p>
    <w:p w:rsidR="00B4189C" w:rsidRDefault="00B4189C" w:rsidP="00B25A87">
      <w:pPr>
        <w:autoSpaceDE w:val="0"/>
        <w:autoSpaceDN w:val="0"/>
        <w:adjustRightInd w:val="0"/>
      </w:pPr>
      <w:r>
        <w:t xml:space="preserve">In het coalitieakkoord wordt het behoud en verbetering van de groene leefomgeving nagestreefd. In het voorgestelde scenario blijft het kwaliteitsniveau voor de parken en </w:t>
      </w:r>
      <w:r>
        <w:lastRenderedPageBreak/>
        <w:t>groengebieden gelijk. Juist deze groengebieden zijn bepalend voor het ervaren van de groene leefomgeving.</w:t>
      </w:r>
    </w:p>
    <w:p w:rsidR="00B4189C" w:rsidRPr="00B97DF2" w:rsidRDefault="00B4189C" w:rsidP="00B25A87">
      <w:pPr>
        <w:autoSpaceDE w:val="0"/>
        <w:autoSpaceDN w:val="0"/>
        <w:adjustRightInd w:val="0"/>
      </w:pPr>
    </w:p>
    <w:p w:rsidR="00B25A87" w:rsidRDefault="000B2D14" w:rsidP="00B25A87">
      <w:pPr>
        <w:autoSpaceDE w:val="0"/>
        <w:autoSpaceDN w:val="0"/>
        <w:adjustRightInd w:val="0"/>
        <w:rPr>
          <w:i/>
        </w:rPr>
      </w:pPr>
      <w:r>
        <w:rPr>
          <w:i/>
        </w:rPr>
        <w:t>Financiële aspecten:</w:t>
      </w:r>
    </w:p>
    <w:p w:rsidR="000B2D14" w:rsidRPr="000B2D14" w:rsidRDefault="000B2D14" w:rsidP="00B25A87">
      <w:pPr>
        <w:autoSpaceDE w:val="0"/>
        <w:autoSpaceDN w:val="0"/>
        <w:adjustRightInd w:val="0"/>
        <w:rPr>
          <w:i/>
        </w:rPr>
      </w:pPr>
    </w:p>
    <w:p w:rsidR="00B25A87" w:rsidRPr="00DE2669" w:rsidRDefault="00B25A87" w:rsidP="00B25A87">
      <w:pPr>
        <w:autoSpaceDE w:val="0"/>
        <w:autoSpaceDN w:val="0"/>
        <w:adjustRightInd w:val="0"/>
      </w:pPr>
      <w:r w:rsidRPr="00DE2669">
        <w:t xml:space="preserve">De bezuinigingstaakstelling van € 1 miljoen op de onderhoudsbudgetten is reeds verwerkt in de begroting en meerjarenraming. Met </w:t>
      </w:r>
      <w:r w:rsidR="00764CB8">
        <w:t>het aanpassen van de kwaliteitsambitie</w:t>
      </w:r>
      <w:r w:rsidRPr="00DE2669">
        <w:t xml:space="preserve"> wordt invulling gegeven aan de uitvoering van deze taakstelling. De bezuiniging is dan ook haalbaar en kan structureel wordt doorgezet. Indien geen keuze gemaakt wordt voor één van de scenario’s zal gedurende het komende jaar ad-hoc besloten moeten worden welke onderhoudswerken niet uitgevoerd worden. Dit resulteert in ieder geval in het oplopen van onderhoudsachterstand. De oorspronkelijke kwaliteitsambitie zal niet gehandhaafd kunnen worden.</w:t>
      </w:r>
    </w:p>
    <w:p w:rsidR="00B25A87" w:rsidRDefault="00B25A87" w:rsidP="00B25A87">
      <w:pPr>
        <w:autoSpaceDE w:val="0"/>
        <w:autoSpaceDN w:val="0"/>
        <w:adjustRightInd w:val="0"/>
        <w:rPr>
          <w:i/>
        </w:rPr>
      </w:pPr>
    </w:p>
    <w:p w:rsidR="00B25A87" w:rsidRPr="00717DAD" w:rsidRDefault="00B25A87" w:rsidP="00B25A87">
      <w:pPr>
        <w:pStyle w:val="Plattetekst"/>
        <w:rPr>
          <w:i/>
        </w:rPr>
      </w:pPr>
      <w:r w:rsidRPr="00717DAD">
        <w:rPr>
          <w:i/>
        </w:rPr>
        <w:t>Communicatie:</w:t>
      </w:r>
    </w:p>
    <w:p w:rsidR="00B25A87" w:rsidRPr="002257E6" w:rsidRDefault="00B25A87" w:rsidP="00B25A87">
      <w:pPr>
        <w:autoSpaceDE w:val="0"/>
        <w:autoSpaceDN w:val="0"/>
        <w:adjustRightInd w:val="0"/>
      </w:pPr>
      <w:r w:rsidRPr="00DE2669">
        <w:t xml:space="preserve">Behalve in het coalitieakkoord is </w:t>
      </w:r>
      <w:r w:rsidR="00265F6B">
        <w:t xml:space="preserve">er </w:t>
      </w:r>
      <w:r w:rsidRPr="00DE2669">
        <w:t xml:space="preserve">nog niet gecommuniceerd over het verlagen van de kwaliteitsniveaus. Een lager kwaliteitsniveau voor de openbare ruimte zal onherroepelijk negatieve reacties oproepen. De communicatie richt zich met name op de reden van het verlagen van de kwaliteit en </w:t>
      </w:r>
      <w:r w:rsidR="00B42072">
        <w:t>de consequenties</w:t>
      </w:r>
      <w:r w:rsidRPr="00DE2669">
        <w:t>.</w:t>
      </w:r>
      <w:r w:rsidR="00265F6B">
        <w:t xml:space="preserve"> </w:t>
      </w:r>
    </w:p>
    <w:p w:rsidR="00B25A87" w:rsidRPr="00717DAD" w:rsidRDefault="00B25A87" w:rsidP="00B25A87">
      <w:pPr>
        <w:autoSpaceDE w:val="0"/>
        <w:autoSpaceDN w:val="0"/>
        <w:adjustRightInd w:val="0"/>
        <w:rPr>
          <w:i/>
        </w:rPr>
      </w:pPr>
    </w:p>
    <w:p w:rsidR="00B25A87" w:rsidRPr="00717DAD" w:rsidRDefault="00B25A87" w:rsidP="00B25A87">
      <w:pPr>
        <w:rPr>
          <w:b/>
        </w:rPr>
      </w:pPr>
      <w:r w:rsidRPr="00717DAD">
        <w:rPr>
          <w:b/>
        </w:rPr>
        <w:t>5. Kanttekeningen</w:t>
      </w:r>
    </w:p>
    <w:p w:rsidR="00B25A87" w:rsidRDefault="00B25A87" w:rsidP="00B25A87">
      <w:r>
        <w:t xml:space="preserve">Het verlagen van de kwaliteitsniveau heeft invloed op de tevredenheid </w:t>
      </w:r>
      <w:r w:rsidR="00CB3A22">
        <w:t xml:space="preserve">van de gebruikers van de openbare ruimte. </w:t>
      </w:r>
      <w:r>
        <w:t xml:space="preserve">Een lager kwaliteitsniveau </w:t>
      </w:r>
      <w:r w:rsidR="000A0689">
        <w:t>wordt</w:t>
      </w:r>
      <w:r>
        <w:t xml:space="preserve"> zichtbaar door een </w:t>
      </w:r>
      <w:r w:rsidR="00B42072">
        <w:t xml:space="preserve">minder fraai </w:t>
      </w:r>
      <w:r>
        <w:t xml:space="preserve">straatbeeld zoals grasperken die kale plekken vertonen of duidelijke herstelstukken in asfalt. Daarnaast ontstaat er </w:t>
      </w:r>
      <w:r w:rsidR="00CB3A22">
        <w:t>ongemak</w:t>
      </w:r>
      <w:r>
        <w:t xml:space="preserve">, bijvoorbeeld door een oneffen trottoir. De waardering en tevredenheid van de gebruikers van de openbare ruimte </w:t>
      </w:r>
      <w:r w:rsidR="000A0689">
        <w:t>neemt</w:t>
      </w:r>
      <w:r>
        <w:t xml:space="preserve"> hierdoor af.</w:t>
      </w:r>
    </w:p>
    <w:p w:rsidR="00B25A87" w:rsidRDefault="00B25A87" w:rsidP="00B25A87"/>
    <w:p w:rsidR="00027612" w:rsidRDefault="00027612" w:rsidP="00B25A87">
      <w:r>
        <w:t>Naast het verlagen van het kwaliteitsniveau zijn er ook andere bezuinigingen die invloed hebben op de beeldkwaliteit</w:t>
      </w:r>
      <w:r w:rsidR="000A0689">
        <w:t xml:space="preserve">. </w:t>
      </w:r>
      <w:r w:rsidR="00691767">
        <w:t>Het</w:t>
      </w:r>
      <w:r>
        <w:t xml:space="preserve"> </w:t>
      </w:r>
      <w:r w:rsidR="00691767">
        <w:t>straatmeubilair, s</w:t>
      </w:r>
      <w:r>
        <w:t xml:space="preserve">traatnaamborden </w:t>
      </w:r>
      <w:r w:rsidR="00691767">
        <w:t>en het opruimen van</w:t>
      </w:r>
      <w:r>
        <w:t xml:space="preserve"> straatvuil in groen </w:t>
      </w:r>
      <w:r w:rsidR="00691767">
        <w:t>kent voor de drie komende jaren een taakstellende bezuiniging</w:t>
      </w:r>
      <w:r>
        <w:t xml:space="preserve">. </w:t>
      </w:r>
      <w:r w:rsidR="00691767">
        <w:t xml:space="preserve">Dit zijn geen structurele bezuinigingen en </w:t>
      </w:r>
      <w:r>
        <w:t xml:space="preserve"> zijn ook niet meegenomen in de scenario’s</w:t>
      </w:r>
      <w:r w:rsidR="00691767">
        <w:t>. Deze bezuinigingen</w:t>
      </w:r>
      <w:r>
        <w:t xml:space="preserve"> zullen voor deze drie jaar wél een negatieve invloed hebbe</w:t>
      </w:r>
      <w:r w:rsidR="00464E7F">
        <w:t xml:space="preserve">n op de ervaren </w:t>
      </w:r>
      <w:r w:rsidR="00B42072">
        <w:t>leefomgeving</w:t>
      </w:r>
      <w:r w:rsidR="00464E7F">
        <w:t>.</w:t>
      </w:r>
    </w:p>
    <w:p w:rsidR="00027612" w:rsidRDefault="00027612" w:rsidP="00B25A87"/>
    <w:p w:rsidR="00B25A87" w:rsidRPr="00717DAD" w:rsidRDefault="00B25A87" w:rsidP="00B25A87">
      <w:pPr>
        <w:rPr>
          <w:b/>
        </w:rPr>
      </w:pPr>
      <w:r w:rsidRPr="00717DAD">
        <w:rPr>
          <w:b/>
        </w:rPr>
        <w:t>6. Uitvoering</w:t>
      </w:r>
    </w:p>
    <w:p w:rsidR="00B25A87" w:rsidRPr="00717DAD" w:rsidRDefault="00B25A87" w:rsidP="00B25A87">
      <w:pPr>
        <w:autoSpaceDE w:val="0"/>
        <w:autoSpaceDN w:val="0"/>
        <w:adjustRightInd w:val="0"/>
      </w:pPr>
      <w:r w:rsidRPr="00717DAD">
        <w:t xml:space="preserve">Na </w:t>
      </w:r>
      <w:r w:rsidR="002A38B8">
        <w:t>vaststelling van het besluit</w:t>
      </w:r>
      <w:r w:rsidRPr="00717DAD">
        <w:t xml:space="preserve"> worden de kwaliteitsniveaus van </w:t>
      </w:r>
      <w:r>
        <w:t>het</w:t>
      </w:r>
      <w:r w:rsidRPr="00717DAD">
        <w:t xml:space="preserve"> betreffende scenario verwerkt in de beheer en onderhoudscontracten. In deze contracten is het te behalen kwaliteitsniveau vastgelegd, de uitvoerder van het contract voert het onderhoud uit dat noodzakelijk is om de vastgelegde kwaliteit dan ook daadwerkelijk te realiseren. Deze contracten starten in januari 2015.</w:t>
      </w:r>
    </w:p>
    <w:p w:rsidR="00B25A87" w:rsidRPr="00717DAD" w:rsidRDefault="00B42072" w:rsidP="00B25A87">
      <w:pPr>
        <w:autoSpaceDE w:val="0"/>
        <w:autoSpaceDN w:val="0"/>
        <w:adjustRightInd w:val="0"/>
        <w:rPr>
          <w:i/>
        </w:rPr>
      </w:pPr>
      <w:r>
        <w:t>De</w:t>
      </w:r>
      <w:r w:rsidR="002A38B8">
        <w:t xml:space="preserve"> nieuwe kwaliteitsambitie wordt </w:t>
      </w:r>
      <w:r w:rsidR="00B25A87" w:rsidRPr="00717DAD">
        <w:t xml:space="preserve">gecommuniceerd via </w:t>
      </w:r>
      <w:r w:rsidR="00B25A87">
        <w:t xml:space="preserve">de lokale media, de gemeentelijke </w:t>
      </w:r>
      <w:r w:rsidR="00B25A87" w:rsidRPr="00717DAD">
        <w:t>website</w:t>
      </w:r>
      <w:r w:rsidR="00B25A87">
        <w:t xml:space="preserve"> en in de contacten (mondeling en schriftelijk) met de wijkraden en belangenvertegenwoordigers.</w:t>
      </w:r>
    </w:p>
    <w:p w:rsidR="00B25A87" w:rsidRPr="00717DAD" w:rsidRDefault="00B25A87" w:rsidP="00B25A87"/>
    <w:p w:rsidR="00B25A87" w:rsidRPr="00717DAD" w:rsidRDefault="00323E89" w:rsidP="00B25A87">
      <w:pPr>
        <w:rPr>
          <w:b/>
        </w:rPr>
      </w:pPr>
      <w:r>
        <w:rPr>
          <w:b/>
        </w:rPr>
        <w:br w:type="page"/>
      </w:r>
      <w:r w:rsidR="00B25A87" w:rsidRPr="00717DAD">
        <w:rPr>
          <w:b/>
        </w:rPr>
        <w:lastRenderedPageBreak/>
        <w:t>7. Bijlagen</w:t>
      </w:r>
    </w:p>
    <w:p w:rsidR="00B25A87" w:rsidRPr="00717DAD" w:rsidRDefault="00B25A87" w:rsidP="00B25A87">
      <w:pPr>
        <w:autoSpaceDE w:val="0"/>
        <w:autoSpaceDN w:val="0"/>
        <w:adjustRightInd w:val="0"/>
        <w:rPr>
          <w:i/>
        </w:rPr>
      </w:pPr>
      <w:r w:rsidRPr="00717DAD">
        <w:rPr>
          <w:i/>
        </w:rPr>
        <w:t>Bijlage A:</w:t>
      </w:r>
      <w:r>
        <w:rPr>
          <w:i/>
        </w:rPr>
        <w:t xml:space="preserve"> </w:t>
      </w:r>
      <w:r w:rsidR="005D2AFC">
        <w:rPr>
          <w:i/>
        </w:rPr>
        <w:t>D</w:t>
      </w:r>
      <w:r w:rsidRPr="00717DAD">
        <w:rPr>
          <w:i/>
        </w:rPr>
        <w:t>rie scenario’s.</w:t>
      </w:r>
    </w:p>
    <w:p w:rsidR="00B25A87" w:rsidRPr="00027612" w:rsidRDefault="00027612" w:rsidP="00B25A87">
      <w:pPr>
        <w:rPr>
          <w:i/>
        </w:rPr>
      </w:pPr>
      <w:r w:rsidRPr="00027612">
        <w:rPr>
          <w:i/>
        </w:rPr>
        <w:t>Bijlage B: Areaalwijzigingen 2013</w:t>
      </w:r>
    </w:p>
    <w:p w:rsidR="00B25A87" w:rsidRPr="00717DAD" w:rsidRDefault="00B25A87" w:rsidP="00B25A87"/>
    <w:p w:rsidR="00B25A87" w:rsidRPr="00717DAD" w:rsidRDefault="00B25A87" w:rsidP="00B25A87">
      <w:r w:rsidRPr="00717DAD">
        <w:t>Het college van burgemeester en wethouders,</w:t>
      </w:r>
    </w:p>
    <w:p w:rsidR="00B25A87" w:rsidRPr="00717DAD" w:rsidRDefault="00B25A87" w:rsidP="00B25A87"/>
    <w:p w:rsidR="00323E89" w:rsidRDefault="00323E89" w:rsidP="00B25A87"/>
    <w:p w:rsidR="00323E89" w:rsidRDefault="00323E89" w:rsidP="00B25A87"/>
    <w:p w:rsidR="00323E89" w:rsidRDefault="00323E89" w:rsidP="00B25A87"/>
    <w:p w:rsidR="00323E89" w:rsidRDefault="00323E89" w:rsidP="00B25A87"/>
    <w:p w:rsidR="009A64C4" w:rsidRDefault="00B25A87" w:rsidP="00B25A87">
      <w:r w:rsidRPr="00717DAD">
        <w:t>de secretaris</w:t>
      </w:r>
      <w:r w:rsidRPr="00717DAD">
        <w:tab/>
      </w:r>
      <w:r w:rsidRPr="00717DAD">
        <w:tab/>
      </w:r>
      <w:r w:rsidRPr="00717DAD">
        <w:tab/>
      </w:r>
      <w:r w:rsidRPr="00717DAD">
        <w:tab/>
        <w:t>de burgemeester</w:t>
      </w:r>
    </w:p>
    <w:p w:rsidR="00A70C80" w:rsidRDefault="00A70C80" w:rsidP="009A64C4"/>
    <w:p w:rsidR="009A64C4" w:rsidRDefault="00323E89" w:rsidP="009A64C4">
      <w:r>
        <w:rPr>
          <w:b/>
        </w:rPr>
        <w:br w:type="page"/>
      </w:r>
      <w:r w:rsidR="009A64C4">
        <w:rPr>
          <w:b/>
        </w:rPr>
        <w:lastRenderedPageBreak/>
        <w:t>8. Raadsbesluit</w:t>
      </w:r>
    </w:p>
    <w:p w:rsidR="009A64C4" w:rsidRDefault="009A64C4" w:rsidP="009A64C4"/>
    <w:p w:rsidR="009A64C4" w:rsidRDefault="009A64C4" w:rsidP="009A64C4">
      <w:r>
        <w:t xml:space="preserve">De raad der gemeente Haarlem, </w:t>
      </w:r>
    </w:p>
    <w:p w:rsidR="009A64C4" w:rsidRDefault="009A64C4" w:rsidP="009A64C4"/>
    <w:p w:rsidR="009A64C4" w:rsidRPr="00323E89" w:rsidRDefault="009A64C4" w:rsidP="009A64C4">
      <w:pPr>
        <w:rPr>
          <w:i/>
        </w:rPr>
      </w:pPr>
      <w:r w:rsidRPr="00323E89">
        <w:rPr>
          <w:i/>
        </w:rPr>
        <w:t>Gelezen het voorstel van het college van burgemeester en wethouders</w:t>
      </w:r>
    </w:p>
    <w:p w:rsidR="009A64C4" w:rsidRDefault="009A64C4" w:rsidP="009A64C4"/>
    <w:p w:rsidR="009A64C4" w:rsidRDefault="009A64C4" w:rsidP="009A64C4">
      <w:r>
        <w:t>Besluit:</w:t>
      </w:r>
    </w:p>
    <w:p w:rsidR="009A64C4" w:rsidRDefault="00CB3A22" w:rsidP="00CB3A22">
      <w:pPr>
        <w:numPr>
          <w:ilvl w:val="0"/>
          <w:numId w:val="11"/>
        </w:numPr>
        <w:suppressAutoHyphens w:val="0"/>
      </w:pPr>
      <w:r>
        <w:t>Het  kwaliteitsscenario “</w:t>
      </w:r>
      <w:r w:rsidR="00D72A7B">
        <w:t>combinatie Groen &amp; Grijs</w:t>
      </w:r>
      <w:r>
        <w:t>” vast te stellen.</w:t>
      </w:r>
    </w:p>
    <w:p w:rsidR="00B25A87" w:rsidRDefault="00B25A87" w:rsidP="009A64C4"/>
    <w:p w:rsidR="009A64C4" w:rsidRDefault="009A64C4" w:rsidP="009A64C4">
      <w:pPr>
        <w:rPr>
          <w:color w:val="008000"/>
        </w:rPr>
      </w:pPr>
      <w:r>
        <w:t xml:space="preserve">Gedaan in de vergadering van … … …… </w:t>
      </w:r>
    </w:p>
    <w:p w:rsidR="009A64C4" w:rsidRDefault="009A64C4" w:rsidP="009A64C4"/>
    <w:p w:rsidR="009A64C4" w:rsidRDefault="009A64C4" w:rsidP="009A64C4">
      <w:r>
        <w:t>De griffier</w:t>
      </w:r>
      <w:r>
        <w:tab/>
      </w:r>
      <w:r>
        <w:tab/>
      </w:r>
      <w:r>
        <w:tab/>
      </w:r>
      <w:r>
        <w:tab/>
        <w:t>De voorzitter</w:t>
      </w:r>
    </w:p>
    <w:p w:rsidR="00027612" w:rsidRPr="003B5958" w:rsidRDefault="00464E7F" w:rsidP="00027612">
      <w:pPr>
        <w:pStyle w:val="Geenafstand"/>
        <w:rPr>
          <w:b/>
          <w:sz w:val="28"/>
          <w:szCs w:val="28"/>
        </w:rPr>
      </w:pPr>
      <w:r>
        <w:rPr>
          <w:b/>
          <w:sz w:val="28"/>
          <w:szCs w:val="28"/>
          <w:highlight w:val="lightGray"/>
        </w:rPr>
        <w:br w:type="page"/>
      </w:r>
      <w:r w:rsidR="00027612">
        <w:rPr>
          <w:b/>
          <w:sz w:val="28"/>
          <w:szCs w:val="28"/>
          <w:highlight w:val="lightGray"/>
        </w:rPr>
        <w:lastRenderedPageBreak/>
        <w:t>Bijlage B</w:t>
      </w:r>
      <w:r w:rsidR="00027612" w:rsidRPr="003E7D50">
        <w:rPr>
          <w:b/>
          <w:sz w:val="28"/>
          <w:szCs w:val="28"/>
          <w:highlight w:val="lightGray"/>
        </w:rPr>
        <w:t>. Areaalwijziging 2013</w:t>
      </w:r>
    </w:p>
    <w:p w:rsidR="00027612" w:rsidRDefault="00027612" w:rsidP="00027612">
      <w:pPr>
        <w:pStyle w:val="Geenafstan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1417"/>
        <w:gridCol w:w="567"/>
        <w:gridCol w:w="1417"/>
      </w:tblGrid>
      <w:tr w:rsidR="00027612" w:rsidRPr="00042348" w:rsidTr="006B4A7F">
        <w:tc>
          <w:tcPr>
            <w:tcW w:w="2303" w:type="dxa"/>
            <w:shd w:val="clear" w:color="auto" w:fill="D9D9D9"/>
          </w:tcPr>
          <w:p w:rsidR="00027612" w:rsidRPr="00E01A18" w:rsidRDefault="00027612" w:rsidP="006B4A7F">
            <w:pPr>
              <w:pStyle w:val="Geenafstand"/>
              <w:jc w:val="center"/>
              <w:rPr>
                <w:rFonts w:cs="Calibri"/>
                <w:b/>
              </w:rPr>
            </w:pPr>
          </w:p>
        </w:tc>
        <w:tc>
          <w:tcPr>
            <w:tcW w:w="1417" w:type="dxa"/>
            <w:shd w:val="clear" w:color="auto" w:fill="D9D9D9"/>
          </w:tcPr>
          <w:p w:rsidR="00027612" w:rsidRPr="00E01A18" w:rsidRDefault="00027612" w:rsidP="006B4A7F">
            <w:pPr>
              <w:pStyle w:val="Geenafstand"/>
              <w:jc w:val="center"/>
              <w:rPr>
                <w:rFonts w:cs="Calibri"/>
                <w:b/>
              </w:rPr>
            </w:pPr>
            <w:r w:rsidRPr="00E01A18">
              <w:rPr>
                <w:rFonts w:cs="Calibri"/>
                <w:b/>
              </w:rPr>
              <w:t>mutatie</w:t>
            </w:r>
          </w:p>
        </w:tc>
        <w:tc>
          <w:tcPr>
            <w:tcW w:w="567" w:type="dxa"/>
            <w:shd w:val="clear" w:color="auto" w:fill="D9D9D9"/>
          </w:tcPr>
          <w:p w:rsidR="00027612" w:rsidRPr="00E01A18" w:rsidRDefault="00027612" w:rsidP="006B4A7F">
            <w:pPr>
              <w:pStyle w:val="Geenafstand"/>
              <w:jc w:val="center"/>
              <w:rPr>
                <w:rFonts w:cs="Calibri"/>
                <w:b/>
              </w:rPr>
            </w:pPr>
            <w:r w:rsidRPr="00E01A18">
              <w:rPr>
                <w:rFonts w:cs="Calibri"/>
                <w:b/>
              </w:rPr>
              <w:t>N</w:t>
            </w:r>
          </w:p>
        </w:tc>
        <w:tc>
          <w:tcPr>
            <w:tcW w:w="1417" w:type="dxa"/>
            <w:shd w:val="clear" w:color="auto" w:fill="D9D9D9"/>
          </w:tcPr>
          <w:p w:rsidR="00027612" w:rsidRPr="00E01A18" w:rsidRDefault="00027612" w:rsidP="006B4A7F">
            <w:pPr>
              <w:pStyle w:val="Geenafstand"/>
              <w:jc w:val="center"/>
              <w:rPr>
                <w:rFonts w:cs="Calibri"/>
                <w:b/>
              </w:rPr>
            </w:pPr>
            <w:r w:rsidRPr="00E01A18">
              <w:rPr>
                <w:rFonts w:cs="Calibri"/>
                <w:b/>
              </w:rPr>
              <w:t>totaalbedrag</w:t>
            </w:r>
          </w:p>
        </w:tc>
      </w:tr>
      <w:tr w:rsidR="00027612" w:rsidRPr="00042348" w:rsidTr="006B4A7F">
        <w:tc>
          <w:tcPr>
            <w:tcW w:w="2303" w:type="dxa"/>
            <w:shd w:val="clear" w:color="auto" w:fill="auto"/>
          </w:tcPr>
          <w:p w:rsidR="00027612" w:rsidRPr="00E01A18" w:rsidRDefault="00027612" w:rsidP="006B4A7F">
            <w:pPr>
              <w:pStyle w:val="Geenafstand"/>
              <w:rPr>
                <w:rFonts w:cs="Calibri"/>
              </w:rPr>
            </w:pPr>
            <w:r w:rsidRPr="00E01A18">
              <w:rPr>
                <w:rFonts w:cs="Calibri"/>
              </w:rPr>
              <w:t>asfalt</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 24.208</w:t>
            </w:r>
          </w:p>
        </w:tc>
        <w:tc>
          <w:tcPr>
            <w:tcW w:w="567" w:type="dxa"/>
            <w:shd w:val="clear" w:color="auto" w:fill="auto"/>
          </w:tcPr>
          <w:p w:rsidR="00027612" w:rsidRPr="00E01A18" w:rsidRDefault="00027612" w:rsidP="006B4A7F">
            <w:pPr>
              <w:pStyle w:val="Geenafstand"/>
              <w:jc w:val="center"/>
              <w:rPr>
                <w:rFonts w:cs="Calibri"/>
              </w:rPr>
            </w:pPr>
            <w:r w:rsidRPr="00E01A18">
              <w:rPr>
                <w:rFonts w:cs="Calibri"/>
              </w:rPr>
              <w:t>m²</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 € 65.604</w:t>
            </w:r>
          </w:p>
        </w:tc>
      </w:tr>
      <w:tr w:rsidR="00027612" w:rsidRPr="00042348" w:rsidTr="006B4A7F">
        <w:tc>
          <w:tcPr>
            <w:tcW w:w="2303" w:type="dxa"/>
            <w:shd w:val="clear" w:color="auto" w:fill="auto"/>
          </w:tcPr>
          <w:p w:rsidR="00027612" w:rsidRPr="00E01A18" w:rsidRDefault="00027612" w:rsidP="006B4A7F">
            <w:pPr>
              <w:pStyle w:val="Geenafstand"/>
              <w:rPr>
                <w:rFonts w:cs="Calibri"/>
              </w:rPr>
            </w:pPr>
            <w:r w:rsidRPr="00E01A18">
              <w:rPr>
                <w:rFonts w:cs="Calibri"/>
              </w:rPr>
              <w:t>elementenverharding</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27.623</w:t>
            </w:r>
          </w:p>
        </w:tc>
        <w:tc>
          <w:tcPr>
            <w:tcW w:w="567" w:type="dxa"/>
            <w:shd w:val="clear" w:color="auto" w:fill="auto"/>
          </w:tcPr>
          <w:p w:rsidR="00027612" w:rsidRPr="00E01A18" w:rsidRDefault="00027612" w:rsidP="006B4A7F">
            <w:pPr>
              <w:pStyle w:val="Geenafstand"/>
              <w:jc w:val="center"/>
              <w:rPr>
                <w:rFonts w:cs="Calibri"/>
              </w:rPr>
            </w:pPr>
            <w:r w:rsidRPr="00E01A18">
              <w:rPr>
                <w:rFonts w:cs="Calibri"/>
              </w:rPr>
              <w:t>m²</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€ 63.257</w:t>
            </w:r>
          </w:p>
        </w:tc>
      </w:tr>
      <w:tr w:rsidR="00027612" w:rsidRPr="00042348" w:rsidTr="006B4A7F">
        <w:tc>
          <w:tcPr>
            <w:tcW w:w="2303" w:type="dxa"/>
            <w:shd w:val="clear" w:color="auto" w:fill="auto"/>
          </w:tcPr>
          <w:p w:rsidR="00027612" w:rsidRPr="00E01A18" w:rsidRDefault="00027612" w:rsidP="006B4A7F">
            <w:pPr>
              <w:pStyle w:val="Geenafstand"/>
              <w:rPr>
                <w:rFonts w:cs="Calibri"/>
              </w:rPr>
            </w:pPr>
            <w:r w:rsidRPr="00E01A18">
              <w:rPr>
                <w:rFonts w:cs="Calibri"/>
              </w:rPr>
              <w:t>lichtmasten</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191</w:t>
            </w:r>
          </w:p>
        </w:tc>
        <w:tc>
          <w:tcPr>
            <w:tcW w:w="567" w:type="dxa"/>
            <w:shd w:val="clear" w:color="auto" w:fill="auto"/>
          </w:tcPr>
          <w:p w:rsidR="00027612" w:rsidRPr="00E01A18" w:rsidRDefault="00027612" w:rsidP="006B4A7F">
            <w:pPr>
              <w:pStyle w:val="Geenafstand"/>
              <w:jc w:val="center"/>
              <w:rPr>
                <w:rFonts w:cs="Calibri"/>
              </w:rPr>
            </w:pPr>
            <w:r w:rsidRPr="00E01A18">
              <w:rPr>
                <w:rFonts w:cs="Calibri"/>
              </w:rPr>
              <w:t>N</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€ 39.018</w:t>
            </w:r>
          </w:p>
        </w:tc>
      </w:tr>
      <w:tr w:rsidR="00027612" w:rsidRPr="00042348" w:rsidTr="006B4A7F">
        <w:tc>
          <w:tcPr>
            <w:tcW w:w="2303" w:type="dxa"/>
            <w:shd w:val="clear" w:color="auto" w:fill="auto"/>
          </w:tcPr>
          <w:p w:rsidR="00027612" w:rsidRPr="00E01A18" w:rsidRDefault="00027612" w:rsidP="006B4A7F">
            <w:pPr>
              <w:pStyle w:val="Geenafstand"/>
              <w:rPr>
                <w:rFonts w:cs="Calibri"/>
              </w:rPr>
            </w:pPr>
            <w:r w:rsidRPr="00E01A18">
              <w:rPr>
                <w:rFonts w:cs="Calibri"/>
              </w:rPr>
              <w:t>oevervoorzieningen</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45.377</w:t>
            </w:r>
          </w:p>
        </w:tc>
        <w:tc>
          <w:tcPr>
            <w:tcW w:w="567" w:type="dxa"/>
            <w:shd w:val="clear" w:color="auto" w:fill="auto"/>
          </w:tcPr>
          <w:p w:rsidR="00027612" w:rsidRPr="00E01A18" w:rsidRDefault="00027612" w:rsidP="006B4A7F">
            <w:pPr>
              <w:pStyle w:val="Geenafstand"/>
              <w:jc w:val="center"/>
              <w:rPr>
                <w:rFonts w:cs="Calibri"/>
              </w:rPr>
            </w:pPr>
            <w:r w:rsidRPr="00E01A18">
              <w:rPr>
                <w:rFonts w:cs="Calibri"/>
              </w:rPr>
              <w:t>m¹</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€ 151.955</w:t>
            </w:r>
          </w:p>
        </w:tc>
      </w:tr>
      <w:tr w:rsidR="00027612" w:rsidRPr="00042348" w:rsidTr="006B4A7F">
        <w:tc>
          <w:tcPr>
            <w:tcW w:w="2303" w:type="dxa"/>
            <w:shd w:val="clear" w:color="auto" w:fill="auto"/>
          </w:tcPr>
          <w:p w:rsidR="00027612" w:rsidRPr="00E01A18" w:rsidRDefault="00027612" w:rsidP="006B4A7F">
            <w:pPr>
              <w:pStyle w:val="Geenafstand"/>
              <w:rPr>
                <w:rFonts w:cs="Calibri"/>
              </w:rPr>
            </w:pPr>
            <w:r w:rsidRPr="00E01A18">
              <w:rPr>
                <w:rFonts w:cs="Calibri"/>
              </w:rPr>
              <w:t>bruggen</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247</w:t>
            </w:r>
          </w:p>
        </w:tc>
        <w:tc>
          <w:tcPr>
            <w:tcW w:w="567" w:type="dxa"/>
            <w:shd w:val="clear" w:color="auto" w:fill="auto"/>
          </w:tcPr>
          <w:p w:rsidR="00027612" w:rsidRPr="00E01A18" w:rsidRDefault="00027612" w:rsidP="006B4A7F">
            <w:pPr>
              <w:pStyle w:val="Geenafstand"/>
              <w:jc w:val="center"/>
              <w:rPr>
                <w:rFonts w:cs="Calibri"/>
              </w:rPr>
            </w:pPr>
            <w:r w:rsidRPr="00E01A18">
              <w:rPr>
                <w:rFonts w:cs="Calibri"/>
              </w:rPr>
              <w:t>m²</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€ 15.165</w:t>
            </w:r>
          </w:p>
        </w:tc>
      </w:tr>
      <w:tr w:rsidR="00027612" w:rsidRPr="00042348" w:rsidTr="006B4A7F">
        <w:tc>
          <w:tcPr>
            <w:tcW w:w="2303" w:type="dxa"/>
            <w:shd w:val="clear" w:color="auto" w:fill="auto"/>
          </w:tcPr>
          <w:p w:rsidR="00027612" w:rsidRPr="00E01A18" w:rsidRDefault="00027612" w:rsidP="006B4A7F">
            <w:pPr>
              <w:pStyle w:val="Geenafstand"/>
              <w:rPr>
                <w:rFonts w:cs="Calibri"/>
              </w:rPr>
            </w:pPr>
            <w:r w:rsidRPr="00E01A18">
              <w:rPr>
                <w:rFonts w:cs="Calibri"/>
              </w:rPr>
              <w:t>groen</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36.255</w:t>
            </w:r>
          </w:p>
        </w:tc>
        <w:tc>
          <w:tcPr>
            <w:tcW w:w="567" w:type="dxa"/>
            <w:shd w:val="clear" w:color="auto" w:fill="auto"/>
          </w:tcPr>
          <w:p w:rsidR="00027612" w:rsidRPr="00E01A18" w:rsidRDefault="00027612" w:rsidP="006B4A7F">
            <w:pPr>
              <w:pStyle w:val="Geenafstand"/>
              <w:jc w:val="center"/>
              <w:rPr>
                <w:rFonts w:cs="Calibri"/>
              </w:rPr>
            </w:pPr>
            <w:r w:rsidRPr="00E01A18">
              <w:rPr>
                <w:rFonts w:cs="Calibri"/>
              </w:rPr>
              <w:t>m²</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€ 77.355</w:t>
            </w:r>
          </w:p>
        </w:tc>
      </w:tr>
      <w:tr w:rsidR="00027612" w:rsidRPr="00042348" w:rsidTr="006B4A7F">
        <w:tc>
          <w:tcPr>
            <w:tcW w:w="2303" w:type="dxa"/>
            <w:shd w:val="clear" w:color="auto" w:fill="auto"/>
          </w:tcPr>
          <w:p w:rsidR="00027612" w:rsidRPr="00E01A18" w:rsidRDefault="00027612" w:rsidP="006B4A7F">
            <w:pPr>
              <w:pStyle w:val="Geenafstand"/>
              <w:rPr>
                <w:rFonts w:cs="Calibri"/>
              </w:rPr>
            </w:pPr>
            <w:r w:rsidRPr="00E01A18">
              <w:rPr>
                <w:rFonts w:cs="Calibri"/>
              </w:rPr>
              <w:t>spelen</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14</w:t>
            </w:r>
          </w:p>
        </w:tc>
        <w:tc>
          <w:tcPr>
            <w:tcW w:w="567" w:type="dxa"/>
            <w:shd w:val="clear" w:color="auto" w:fill="auto"/>
          </w:tcPr>
          <w:p w:rsidR="00027612" w:rsidRPr="00E01A18" w:rsidRDefault="00027612" w:rsidP="006B4A7F">
            <w:pPr>
              <w:pStyle w:val="Geenafstand"/>
              <w:jc w:val="center"/>
              <w:rPr>
                <w:rFonts w:cs="Calibri"/>
              </w:rPr>
            </w:pPr>
            <w:r w:rsidRPr="00E01A18">
              <w:rPr>
                <w:rFonts w:cs="Calibri"/>
              </w:rPr>
              <w:t>N</w:t>
            </w:r>
          </w:p>
        </w:tc>
        <w:tc>
          <w:tcPr>
            <w:tcW w:w="1417" w:type="dxa"/>
            <w:shd w:val="clear" w:color="auto" w:fill="auto"/>
          </w:tcPr>
          <w:p w:rsidR="00027612" w:rsidRPr="00E01A18" w:rsidRDefault="00027612" w:rsidP="006B4A7F">
            <w:pPr>
              <w:pStyle w:val="Geenafstand"/>
              <w:jc w:val="right"/>
              <w:rPr>
                <w:rFonts w:cs="Calibri"/>
              </w:rPr>
            </w:pPr>
            <w:r w:rsidRPr="00E01A18">
              <w:rPr>
                <w:rFonts w:cs="Calibri"/>
              </w:rPr>
              <w:t>€ 9.095</w:t>
            </w:r>
          </w:p>
        </w:tc>
      </w:tr>
      <w:tr w:rsidR="00027612" w:rsidRPr="00042348" w:rsidTr="006B4A7F">
        <w:tc>
          <w:tcPr>
            <w:tcW w:w="2303" w:type="dxa"/>
            <w:tcBorders>
              <w:bottom w:val="single" w:sz="4" w:space="0" w:color="auto"/>
            </w:tcBorders>
            <w:shd w:val="clear" w:color="auto" w:fill="auto"/>
          </w:tcPr>
          <w:p w:rsidR="00027612" w:rsidRPr="00E01A18" w:rsidRDefault="00027612" w:rsidP="006B4A7F">
            <w:pPr>
              <w:pStyle w:val="Geenafstand"/>
              <w:rPr>
                <w:rFonts w:cs="Calibri"/>
              </w:rPr>
            </w:pPr>
            <w:r w:rsidRPr="00E01A18">
              <w:rPr>
                <w:rFonts w:cs="Calibri"/>
              </w:rPr>
              <w:t>bomen</w:t>
            </w:r>
          </w:p>
        </w:tc>
        <w:tc>
          <w:tcPr>
            <w:tcW w:w="1417" w:type="dxa"/>
            <w:tcBorders>
              <w:bottom w:val="single" w:sz="4" w:space="0" w:color="auto"/>
            </w:tcBorders>
            <w:shd w:val="clear" w:color="auto" w:fill="auto"/>
          </w:tcPr>
          <w:p w:rsidR="00027612" w:rsidRPr="00E01A18" w:rsidRDefault="00027612" w:rsidP="006B4A7F">
            <w:pPr>
              <w:pStyle w:val="Geenafstand"/>
              <w:jc w:val="right"/>
              <w:rPr>
                <w:rFonts w:cs="Calibri"/>
              </w:rPr>
            </w:pPr>
            <w:r w:rsidRPr="00E01A18">
              <w:rPr>
                <w:rFonts w:cs="Calibri"/>
              </w:rPr>
              <w:t>582</w:t>
            </w:r>
          </w:p>
        </w:tc>
        <w:tc>
          <w:tcPr>
            <w:tcW w:w="567" w:type="dxa"/>
            <w:tcBorders>
              <w:bottom w:val="single" w:sz="4" w:space="0" w:color="auto"/>
            </w:tcBorders>
            <w:shd w:val="clear" w:color="auto" w:fill="auto"/>
          </w:tcPr>
          <w:p w:rsidR="00027612" w:rsidRPr="00E01A18" w:rsidRDefault="00027612" w:rsidP="006B4A7F">
            <w:pPr>
              <w:pStyle w:val="Geenafstand"/>
              <w:jc w:val="center"/>
              <w:rPr>
                <w:rFonts w:cs="Calibri"/>
              </w:rPr>
            </w:pPr>
            <w:r w:rsidRPr="00E01A18">
              <w:rPr>
                <w:rFonts w:cs="Calibri"/>
              </w:rPr>
              <w:t>N</w:t>
            </w:r>
          </w:p>
        </w:tc>
        <w:tc>
          <w:tcPr>
            <w:tcW w:w="1417" w:type="dxa"/>
            <w:tcBorders>
              <w:bottom w:val="single" w:sz="4" w:space="0" w:color="auto"/>
            </w:tcBorders>
            <w:shd w:val="clear" w:color="auto" w:fill="auto"/>
          </w:tcPr>
          <w:p w:rsidR="00027612" w:rsidRPr="00E01A18" w:rsidRDefault="00027612" w:rsidP="006B4A7F">
            <w:pPr>
              <w:pStyle w:val="Geenafstand"/>
              <w:jc w:val="right"/>
              <w:rPr>
                <w:rFonts w:cs="Calibri"/>
              </w:rPr>
            </w:pPr>
            <w:r w:rsidRPr="00E01A18">
              <w:rPr>
                <w:rFonts w:cs="Calibri"/>
              </w:rPr>
              <w:t>€ 31.954</w:t>
            </w:r>
          </w:p>
        </w:tc>
      </w:tr>
      <w:tr w:rsidR="00027612" w:rsidRPr="00042348" w:rsidTr="006B4A7F">
        <w:tc>
          <w:tcPr>
            <w:tcW w:w="2303" w:type="dxa"/>
            <w:shd w:val="clear" w:color="auto" w:fill="D9D9D9"/>
          </w:tcPr>
          <w:p w:rsidR="00027612" w:rsidRPr="00E01A18" w:rsidRDefault="00027612" w:rsidP="006B4A7F">
            <w:pPr>
              <w:pStyle w:val="Geenafstand"/>
              <w:rPr>
                <w:rFonts w:cs="Calibri"/>
                <w:b/>
              </w:rPr>
            </w:pPr>
            <w:r>
              <w:rPr>
                <w:rFonts w:cs="Calibri"/>
                <w:b/>
              </w:rPr>
              <w:t>totaal</w:t>
            </w:r>
          </w:p>
        </w:tc>
        <w:tc>
          <w:tcPr>
            <w:tcW w:w="1417" w:type="dxa"/>
            <w:shd w:val="clear" w:color="auto" w:fill="D9D9D9"/>
          </w:tcPr>
          <w:p w:rsidR="00027612" w:rsidRPr="00E01A18" w:rsidRDefault="00027612" w:rsidP="006B4A7F">
            <w:pPr>
              <w:pStyle w:val="Geenafstand"/>
              <w:jc w:val="right"/>
              <w:rPr>
                <w:rFonts w:cs="Calibri"/>
                <w:b/>
              </w:rPr>
            </w:pPr>
          </w:p>
        </w:tc>
        <w:tc>
          <w:tcPr>
            <w:tcW w:w="567" w:type="dxa"/>
            <w:shd w:val="clear" w:color="auto" w:fill="D9D9D9"/>
          </w:tcPr>
          <w:p w:rsidR="00027612" w:rsidRPr="00E01A18" w:rsidRDefault="00027612" w:rsidP="006B4A7F">
            <w:pPr>
              <w:pStyle w:val="Geenafstand"/>
              <w:jc w:val="center"/>
              <w:rPr>
                <w:rFonts w:cs="Calibri"/>
                <w:b/>
              </w:rPr>
            </w:pPr>
          </w:p>
        </w:tc>
        <w:tc>
          <w:tcPr>
            <w:tcW w:w="1417" w:type="dxa"/>
            <w:shd w:val="clear" w:color="auto" w:fill="D9D9D9"/>
          </w:tcPr>
          <w:p w:rsidR="00027612" w:rsidRPr="00E01A18" w:rsidRDefault="00027612" w:rsidP="006B4A7F">
            <w:pPr>
              <w:pStyle w:val="Geenafstand"/>
              <w:jc w:val="right"/>
              <w:rPr>
                <w:rFonts w:cs="Calibri"/>
                <w:b/>
              </w:rPr>
            </w:pPr>
            <w:r w:rsidRPr="00E01A18">
              <w:rPr>
                <w:rFonts w:cs="Calibri"/>
                <w:b/>
              </w:rPr>
              <w:t>€ 300.264</w:t>
            </w:r>
          </w:p>
        </w:tc>
      </w:tr>
    </w:tbl>
    <w:p w:rsidR="00027612" w:rsidRPr="003B5958" w:rsidRDefault="00027612" w:rsidP="00027612">
      <w:pPr>
        <w:rPr>
          <w:sz w:val="24"/>
          <w:szCs w:val="24"/>
        </w:rPr>
      </w:pPr>
    </w:p>
    <w:p w:rsidR="00027612" w:rsidRDefault="00027612" w:rsidP="00027612">
      <w:pPr>
        <w:pStyle w:val="Lijstalinea"/>
        <w:ind w:hanging="360"/>
      </w:pPr>
    </w:p>
    <w:p w:rsidR="00027612" w:rsidRDefault="00027612" w:rsidP="00027612">
      <w:pPr>
        <w:pStyle w:val="Geenafstand"/>
      </w:pPr>
    </w:p>
    <w:p w:rsidR="00FE1BBF" w:rsidRDefault="00FE1BBF" w:rsidP="00027612"/>
    <w:sectPr w:rsidR="00FE1BBF" w:rsidSect="00DE4A67">
      <w:headerReference w:type="default" r:id="rId9"/>
      <w:footerReference w:type="default" r:id="rId10"/>
      <w:headerReference w:type="first" r:id="rId11"/>
      <w:pgSz w:w="11906" w:h="16838"/>
      <w:pgMar w:top="2691" w:right="1361" w:bottom="1625"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DE7" w:rsidRDefault="00B01DE7">
      <w:r>
        <w:separator/>
      </w:r>
    </w:p>
  </w:endnote>
  <w:endnote w:type="continuationSeparator" w:id="0">
    <w:p w:rsidR="00B01DE7" w:rsidRDefault="00B0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4AB" w:rsidRPr="005C64AB" w:rsidRDefault="001C6F08" w:rsidP="005C64AB">
    <w:pPr>
      <w:pStyle w:val="Koptekst"/>
      <w:tabs>
        <w:tab w:val="left" w:pos="1644"/>
      </w:tabs>
      <w:rPr>
        <w:sz w:val="18"/>
        <w:szCs w:val="18"/>
      </w:rPr>
    </w:pPr>
    <w:r>
      <w:rPr>
        <w:sz w:val="18"/>
        <w:szCs w:val="18"/>
      </w:rPr>
      <w:t>2014</w:t>
    </w:r>
    <w:r w:rsidR="005C64AB" w:rsidRPr="005C64AB">
      <w:rPr>
        <w:sz w:val="18"/>
        <w:szCs w:val="18"/>
      </w:rPr>
      <w:t>/</w:t>
    </w:r>
    <w:r>
      <w:rPr>
        <w:sz w:val="18"/>
        <w:szCs w:val="18"/>
      </w:rPr>
      <w:t>340726</w:t>
    </w:r>
    <w:r w:rsidR="005C64AB" w:rsidRPr="005C64AB">
      <w:rPr>
        <w:sz w:val="18"/>
        <w:szCs w:val="18"/>
      </w:rPr>
      <w:t xml:space="preserve"> </w:t>
    </w:r>
    <w:r>
      <w:rPr>
        <w:sz w:val="18"/>
        <w:szCs w:val="18"/>
      </w:rPr>
      <w:t xml:space="preserve">actualisatie Visie en Strategie beheer en onderhoud </w:t>
    </w:r>
  </w:p>
  <w:p w:rsidR="005C64AB" w:rsidRPr="005C64AB" w:rsidRDefault="005C64AB" w:rsidP="005C64AB">
    <w:pPr>
      <w:rPr>
        <w:sz w:val="18"/>
        <w:szCs w:val="18"/>
      </w:rPr>
    </w:pPr>
    <w:r w:rsidRPr="005C64AB">
      <w:rPr>
        <w:sz w:val="18"/>
        <w:szCs w:val="18"/>
      </w:rPr>
      <w:fldChar w:fldCharType="begin"/>
    </w:r>
    <w:r w:rsidRPr="005C64AB">
      <w:rPr>
        <w:sz w:val="18"/>
        <w:szCs w:val="18"/>
      </w:rPr>
      <w:instrText xml:space="preserve"> PAGE  \* MERGEFORMAT </w:instrText>
    </w:r>
    <w:r w:rsidRPr="005C64AB">
      <w:rPr>
        <w:sz w:val="18"/>
        <w:szCs w:val="18"/>
      </w:rPr>
      <w:fldChar w:fldCharType="separate"/>
    </w:r>
    <w:r w:rsidR="00AE02CD">
      <w:rPr>
        <w:noProof/>
        <w:sz w:val="18"/>
        <w:szCs w:val="18"/>
      </w:rPr>
      <w:t>6</w:t>
    </w:r>
    <w:r w:rsidRPr="005C64AB">
      <w:rPr>
        <w:sz w:val="18"/>
        <w:szCs w:val="18"/>
      </w:rPr>
      <w:fldChar w:fldCharType="end"/>
    </w:r>
  </w:p>
  <w:p w:rsidR="005C64AB" w:rsidRDefault="005C64A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DE7" w:rsidRDefault="00B01DE7">
      <w:r>
        <w:separator/>
      </w:r>
    </w:p>
  </w:footnote>
  <w:footnote w:type="continuationSeparator" w:id="0">
    <w:p w:rsidR="00B01DE7" w:rsidRDefault="00B01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A5B" w:rsidRDefault="00622A5B" w:rsidP="00AC7350">
    <w:pPr>
      <w:pStyle w:val="Koptekst"/>
      <w:tabs>
        <w:tab w:val="left" w:pos="1644"/>
      </w:tabs>
    </w:pPr>
  </w:p>
  <w:p w:rsidR="00622A5B" w:rsidRDefault="00622A5B" w:rsidP="00AC7350">
    <w:pPr>
      <w:pStyle w:val="Koptekst"/>
      <w:tabs>
        <w:tab w:val="left" w:pos="1644"/>
      </w:tabs>
    </w:pPr>
  </w:p>
  <w:p w:rsidR="00622A5B" w:rsidRDefault="00622A5B" w:rsidP="00AC7350">
    <w:pPr>
      <w:pStyle w:val="Koptekst"/>
      <w:tabs>
        <w:tab w:val="left" w:pos="1644"/>
      </w:tabs>
    </w:pPr>
  </w:p>
  <w:p w:rsidR="00622A5B" w:rsidRDefault="00622A5B" w:rsidP="00AC7350">
    <w:pPr>
      <w:pStyle w:val="Koptekst"/>
      <w:tabs>
        <w:tab w:val="left" w:pos="1644"/>
      </w:tabs>
    </w:pPr>
  </w:p>
  <w:p w:rsidR="00622A5B" w:rsidRDefault="00622A5B" w:rsidP="00AC7350">
    <w:pPr>
      <w:pStyle w:val="Koptekst"/>
      <w:tabs>
        <w:tab w:val="left" w:pos="1644"/>
      </w:tabs>
    </w:pPr>
  </w:p>
  <w:p w:rsidR="00622A5B" w:rsidRDefault="00622A5B" w:rsidP="00AC7350">
    <w:pPr>
      <w:pStyle w:val="Koptekst"/>
      <w:tabs>
        <w:tab w:val="left" w:pos="1644"/>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A5B" w:rsidRDefault="00AE02CD">
    <w:pPr>
      <w:pStyle w:val="Koptekst"/>
    </w:pPr>
    <w:r>
      <w:rPr>
        <w:noProof/>
        <w:lang w:eastAsia="nl-NL"/>
      </w:rPr>
      <mc:AlternateContent>
        <mc:Choice Requires="wps">
          <w:drawing>
            <wp:anchor distT="0" distB="0" distL="90170" distR="90170" simplePos="0" relativeHeight="251657216" behindDoc="0" locked="0" layoutInCell="1" allowOverlap="1">
              <wp:simplePos x="0" y="0"/>
              <wp:positionH relativeFrom="page">
                <wp:posOffset>2584450</wp:posOffset>
              </wp:positionH>
              <wp:positionV relativeFrom="page">
                <wp:posOffset>736600</wp:posOffset>
              </wp:positionV>
              <wp:extent cx="4789805" cy="746760"/>
              <wp:effectExtent l="0" t="0" r="0" b="0"/>
              <wp:wrapSquare wrapText="largest"/>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9805" cy="7467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2A5B" w:rsidRDefault="00FE1BBF" w:rsidP="00622A5B">
                          <w:pPr>
                            <w:pStyle w:val="KopGroot"/>
                            <w:tabs>
                              <w:tab w:val="left" w:pos="284"/>
                            </w:tabs>
                            <w:rPr>
                              <w:bCs/>
                              <w:i/>
                              <w:iCs/>
                              <w:color w:val="999999"/>
                              <w:sz w:val="96"/>
                            </w:rPr>
                          </w:pPr>
                          <w:r>
                            <w:rPr>
                              <w:bCs/>
                              <w:i/>
                              <w:iCs/>
                              <w:color w:val="999999"/>
                              <w:sz w:val="96"/>
                            </w:rPr>
                            <w:t>Raads</w:t>
                          </w:r>
                          <w:r w:rsidR="009B428A">
                            <w:rPr>
                              <w:bCs/>
                              <w:i/>
                              <w:iCs/>
                              <w:color w:val="999999"/>
                              <w:sz w:val="96"/>
                            </w:rPr>
                            <w:t>stuk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vak 2" o:spid="_x0000_s1026" type="#_x0000_t202" style="position:absolute;margin-left:203.5pt;margin-top:58pt;width:377.15pt;height:58.8pt;z-index:251657216;visibility:visible;mso-wrap-style:square;mso-width-percent:0;mso-height-percent:0;mso-wrap-distance-left:7.1pt;mso-wrap-distance-top:0;mso-wrap-distance-right:7.1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" stroked="f">
              <v:fill opacity="0"/>
              <v:textbox inset="0,0,0,0">
                <w:txbxContent>
                  <w:p w:rsidR="00622A5B" w:rsidRDefault="00FE1BBF" w:rsidP="00622A5B">
                    <w:pPr>
                      <w:pStyle w:val="KopGroot"/>
                      <w:tabs>
                        <w:tab w:val="left" w:pos="284"/>
                      </w:tabs>
                      <w:rPr>
                        <w:bCs/>
                        <w:i/>
                        <w:iCs/>
                        <w:color w:val="999999"/>
                        <w:sz w:val="96"/>
                      </w:rPr>
                    </w:pPr>
                    <w:r>
                      <w:rPr>
                        <w:bCs/>
                        <w:i/>
                        <w:iCs/>
                        <w:color w:val="999999"/>
                        <w:sz w:val="96"/>
                      </w:rPr>
                      <w:t>Raads</w:t>
                    </w:r>
                    <w:r w:rsidR="009B428A">
                      <w:rPr>
                        <w:bCs/>
                        <w:i/>
                        <w:iCs/>
                        <w:color w:val="999999"/>
                        <w:sz w:val="96"/>
                      </w:rPr>
                      <w:t>stuk</w:t>
                    </w:r>
                  </w:p>
                </w:txbxContent>
              </v:textbox>
              <w10:wrap type="square" side="largest" anchorx="page" anchory="page"/>
            </v:shape>
          </w:pict>
        </mc:Fallback>
      </mc:AlternateContent>
    </w:r>
    <w:r>
      <w:rPr>
        <w:noProof/>
        <w:lang w:eastAsia="nl-NL"/>
      </w:rPr>
      <w:drawing>
        <wp:anchor distT="0" distB="0" distL="114300" distR="114300" simplePos="0" relativeHeight="251658240" behindDoc="0" locked="0" layoutInCell="1" allowOverlap="0">
          <wp:simplePos x="0" y="0"/>
          <wp:positionH relativeFrom="page">
            <wp:posOffset>581025</wp:posOffset>
          </wp:positionH>
          <wp:positionV relativeFrom="page">
            <wp:posOffset>600075</wp:posOffset>
          </wp:positionV>
          <wp:extent cx="1410970" cy="942975"/>
          <wp:effectExtent l="0" t="0" r="0" b="952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0970" cy="9429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Kop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4541A13"/>
    <w:multiLevelType w:val="multilevel"/>
    <w:tmpl w:val="27FC6120"/>
    <w:lvl w:ilvl="0">
      <w:start w:val="3"/>
      <w:numFmt w:val="upperLetter"/>
      <w:lvlText w:val="%1."/>
      <w:lvlJc w:val="left"/>
      <w:pPr>
        <w:ind w:left="360" w:hanging="360"/>
      </w:pPr>
      <w:rPr>
        <w:rFonts w:hint="default"/>
        <w:b/>
      </w:rPr>
    </w:lvl>
    <w:lvl w:ilvl="1">
      <w:start w:val="1"/>
      <w:numFmt w:val="decimal"/>
      <w:lvlText w:val="%2."/>
      <w:lvlJc w:val="left"/>
      <w:pPr>
        <w:ind w:left="357" w:hanging="357"/>
      </w:pPr>
      <w:rPr>
        <w:rFonts w:hint="default"/>
      </w:rPr>
    </w:lvl>
    <w:lvl w:ilvl="2">
      <w:start w:val="1"/>
      <w:numFmt w:val="bullet"/>
      <w:lvlText w:val=""/>
      <w:lvlJc w:val="left"/>
      <w:pPr>
        <w:ind w:left="357" w:hanging="357"/>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6FC0596"/>
    <w:multiLevelType w:val="hybridMultilevel"/>
    <w:tmpl w:val="05D060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2FCD7B5F"/>
    <w:multiLevelType w:val="hybridMultilevel"/>
    <w:tmpl w:val="68CCB124"/>
    <w:lvl w:ilvl="0" w:tplc="FFFFFFFF">
      <w:start w:val="1"/>
      <w:numFmt w:val="decimal"/>
      <w:lvlText w:val="%1."/>
      <w:lvlJc w:val="left"/>
      <w:pPr>
        <w:tabs>
          <w:tab w:val="num" w:pos="720"/>
        </w:tabs>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30D77031"/>
    <w:multiLevelType w:val="multilevel"/>
    <w:tmpl w:val="5DDA000A"/>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571246C"/>
    <w:multiLevelType w:val="hybridMultilevel"/>
    <w:tmpl w:val="01DA55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587F3A87"/>
    <w:multiLevelType w:val="hybridMultilevel"/>
    <w:tmpl w:val="11125C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62E2328D"/>
    <w:multiLevelType w:val="hybridMultilevel"/>
    <w:tmpl w:val="2334FA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69244A68"/>
    <w:multiLevelType w:val="hybridMultilevel"/>
    <w:tmpl w:val="68CCB124"/>
    <w:lvl w:ilvl="0" w:tplc="FFFFFFFF">
      <w:start w:val="1"/>
      <w:numFmt w:val="decimal"/>
      <w:lvlText w:val="%1."/>
      <w:lvlJc w:val="left"/>
      <w:pPr>
        <w:tabs>
          <w:tab w:val="num" w:pos="720"/>
        </w:tabs>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6F6A754A"/>
    <w:multiLevelType w:val="multilevel"/>
    <w:tmpl w:val="22D00DD0"/>
    <w:lvl w:ilvl="0">
      <w:start w:val="1"/>
      <w:numFmt w:val="decimal"/>
      <w:lvlText w:val="%1."/>
      <w:lvlJc w:val="left"/>
      <w:pPr>
        <w:ind w:left="360" w:hanging="360"/>
      </w:pPr>
      <w:rPr>
        <w:rFonts w:hint="default"/>
        <w:b/>
      </w:rPr>
    </w:lvl>
    <w:lvl w:ilvl="1">
      <w:start w:val="1"/>
      <w:numFmt w:val="upperRoman"/>
      <w:lvlText w:val="%2"/>
      <w:lvlJc w:val="left"/>
      <w:pPr>
        <w:ind w:left="357" w:hanging="357"/>
      </w:pPr>
      <w:rPr>
        <w:rFonts w:hint="default"/>
      </w:rPr>
    </w:lvl>
    <w:lvl w:ilvl="2">
      <w:start w:val="1"/>
      <w:numFmt w:val="lowerLetter"/>
      <w:lvlText w:val="%3."/>
      <w:lvlJc w:val="left"/>
      <w:pPr>
        <w:ind w:left="357" w:hanging="357"/>
      </w:pPr>
      <w:rPr>
        <w:rFonts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FAF4EA0"/>
    <w:multiLevelType w:val="multilevel"/>
    <w:tmpl w:val="D024A6DA"/>
    <w:lvl w:ilvl="0">
      <w:start w:val="1"/>
      <w:numFmt w:val="decimal"/>
      <w:lvlText w:val="%1."/>
      <w:lvlJc w:val="left"/>
      <w:pPr>
        <w:ind w:left="360" w:hanging="360"/>
      </w:pPr>
      <w:rPr>
        <w:rFonts w:hint="default"/>
        <w:b/>
      </w:rPr>
    </w:lvl>
    <w:lvl w:ilvl="1">
      <w:start w:val="1"/>
      <w:numFmt w:val="decimal"/>
      <w:lvlText w:val="%2."/>
      <w:lvlJc w:val="left"/>
      <w:pPr>
        <w:ind w:left="357" w:hanging="357"/>
      </w:pPr>
      <w:rPr>
        <w:rFonts w:hint="default"/>
      </w:rPr>
    </w:lvl>
    <w:lvl w:ilvl="2">
      <w:start w:val="1"/>
      <w:numFmt w:val="bullet"/>
      <w:lvlText w:val=""/>
      <w:lvlJc w:val="left"/>
      <w:pPr>
        <w:ind w:left="357" w:hanging="357"/>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71534110"/>
    <w:multiLevelType w:val="multilevel"/>
    <w:tmpl w:val="139222BC"/>
    <w:lvl w:ilvl="0">
      <w:start w:val="1"/>
      <w:numFmt w:val="decimal"/>
      <w:lvlText w:val="%1."/>
      <w:lvlJc w:val="left"/>
      <w:pPr>
        <w:ind w:left="360" w:hanging="360"/>
      </w:pPr>
      <w:rPr>
        <w:rFonts w:hint="default"/>
        <w:b/>
      </w:rPr>
    </w:lvl>
    <w:lvl w:ilvl="1">
      <w:start w:val="1"/>
      <w:numFmt w:val="decimal"/>
      <w:lvlText w:val="%2."/>
      <w:lvlJc w:val="left"/>
      <w:pPr>
        <w:ind w:left="357" w:hanging="357"/>
      </w:pPr>
      <w:rPr>
        <w:rFonts w:hint="default"/>
      </w:rPr>
    </w:lvl>
    <w:lvl w:ilvl="2">
      <w:start w:val="1"/>
      <w:numFmt w:val="bullet"/>
      <w:lvlText w:val=""/>
      <w:lvlJc w:val="left"/>
      <w:pPr>
        <w:ind w:left="357" w:hanging="357"/>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7D711912"/>
    <w:multiLevelType w:val="hybridMultilevel"/>
    <w:tmpl w:val="18BEA5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4"/>
  </w:num>
  <w:num w:numId="4">
    <w:abstractNumId w:val="10"/>
  </w:num>
  <w:num w:numId="5">
    <w:abstractNumId w:val="11"/>
  </w:num>
  <w:num w:numId="6">
    <w:abstractNumId w:val="1"/>
  </w:num>
  <w:num w:numId="7">
    <w:abstractNumId w:val="7"/>
  </w:num>
  <w:num w:numId="8">
    <w:abstractNumId w:val="5"/>
  </w:num>
  <w:num w:numId="9">
    <w:abstractNumId w:val="12"/>
  </w:num>
  <w:num w:numId="10">
    <w:abstractNumId w:val="8"/>
  </w:num>
  <w:num w:numId="11">
    <w:abstractNumId w:val="3"/>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F0E"/>
    <w:rsid w:val="00015318"/>
    <w:rsid w:val="00027612"/>
    <w:rsid w:val="00043431"/>
    <w:rsid w:val="00074F5D"/>
    <w:rsid w:val="00081916"/>
    <w:rsid w:val="000A0689"/>
    <w:rsid w:val="000B22FF"/>
    <w:rsid w:val="000B2D14"/>
    <w:rsid w:val="000F1A77"/>
    <w:rsid w:val="000F3CE0"/>
    <w:rsid w:val="00122C01"/>
    <w:rsid w:val="001C5B88"/>
    <w:rsid w:val="001C6F08"/>
    <w:rsid w:val="001D270E"/>
    <w:rsid w:val="001F3D6D"/>
    <w:rsid w:val="00223560"/>
    <w:rsid w:val="00254A8A"/>
    <w:rsid w:val="00265F6B"/>
    <w:rsid w:val="00291767"/>
    <w:rsid w:val="002A38B8"/>
    <w:rsid w:val="002B070A"/>
    <w:rsid w:val="00304CF1"/>
    <w:rsid w:val="00323E89"/>
    <w:rsid w:val="003419E8"/>
    <w:rsid w:val="00356EBD"/>
    <w:rsid w:val="00364FC4"/>
    <w:rsid w:val="003D2530"/>
    <w:rsid w:val="00416857"/>
    <w:rsid w:val="00464E7F"/>
    <w:rsid w:val="00471B25"/>
    <w:rsid w:val="00477DFC"/>
    <w:rsid w:val="00490EB4"/>
    <w:rsid w:val="004D2B7A"/>
    <w:rsid w:val="00503312"/>
    <w:rsid w:val="005422EF"/>
    <w:rsid w:val="005A64C0"/>
    <w:rsid w:val="005C64AB"/>
    <w:rsid w:val="005D2AFC"/>
    <w:rsid w:val="00622A5B"/>
    <w:rsid w:val="00662F49"/>
    <w:rsid w:val="0067357E"/>
    <w:rsid w:val="00691767"/>
    <w:rsid w:val="006B46BC"/>
    <w:rsid w:val="006B4A7F"/>
    <w:rsid w:val="006D1A88"/>
    <w:rsid w:val="006D2645"/>
    <w:rsid w:val="00764CB8"/>
    <w:rsid w:val="007A24CF"/>
    <w:rsid w:val="007C02A4"/>
    <w:rsid w:val="007C7CF9"/>
    <w:rsid w:val="007E441E"/>
    <w:rsid w:val="00857305"/>
    <w:rsid w:val="00857F46"/>
    <w:rsid w:val="008D51D8"/>
    <w:rsid w:val="008F085E"/>
    <w:rsid w:val="00921DE3"/>
    <w:rsid w:val="00940280"/>
    <w:rsid w:val="00953F70"/>
    <w:rsid w:val="0099772B"/>
    <w:rsid w:val="009979B1"/>
    <w:rsid w:val="009A64C4"/>
    <w:rsid w:val="009B428A"/>
    <w:rsid w:val="009B5416"/>
    <w:rsid w:val="009E4445"/>
    <w:rsid w:val="00A02170"/>
    <w:rsid w:val="00A109C0"/>
    <w:rsid w:val="00A33128"/>
    <w:rsid w:val="00A51708"/>
    <w:rsid w:val="00A54A6B"/>
    <w:rsid w:val="00A56960"/>
    <w:rsid w:val="00A70C80"/>
    <w:rsid w:val="00AC6813"/>
    <w:rsid w:val="00AC7350"/>
    <w:rsid w:val="00AE02CD"/>
    <w:rsid w:val="00AF27FC"/>
    <w:rsid w:val="00B01DE7"/>
    <w:rsid w:val="00B25A87"/>
    <w:rsid w:val="00B303CF"/>
    <w:rsid w:val="00B4189C"/>
    <w:rsid w:val="00B42072"/>
    <w:rsid w:val="00B8466F"/>
    <w:rsid w:val="00BB391D"/>
    <w:rsid w:val="00C33E5F"/>
    <w:rsid w:val="00C926C4"/>
    <w:rsid w:val="00CA174F"/>
    <w:rsid w:val="00CB3A22"/>
    <w:rsid w:val="00CD69CE"/>
    <w:rsid w:val="00D02994"/>
    <w:rsid w:val="00D72A7B"/>
    <w:rsid w:val="00D92240"/>
    <w:rsid w:val="00DD1680"/>
    <w:rsid w:val="00DE4A67"/>
    <w:rsid w:val="00DE7DBF"/>
    <w:rsid w:val="00DF6EF8"/>
    <w:rsid w:val="00E26C7E"/>
    <w:rsid w:val="00E35DDB"/>
    <w:rsid w:val="00E76880"/>
    <w:rsid w:val="00EE26F0"/>
    <w:rsid w:val="00F33F0E"/>
    <w:rsid w:val="00F50CB4"/>
    <w:rsid w:val="00F8140D"/>
    <w:rsid w:val="00F87856"/>
    <w:rsid w:val="00FA2DBA"/>
    <w:rsid w:val="00FA532C"/>
    <w:rsid w:val="00FC456E"/>
    <w:rsid w:val="00FE1BBF"/>
    <w:rsid w:val="00FF6B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53F70"/>
    <w:pPr>
      <w:suppressAutoHyphens/>
    </w:pPr>
    <w:rPr>
      <w:rFonts w:ascii="Times New Roman" w:eastAsia="Times New Roman" w:hAnsi="Times New Roman"/>
      <w:sz w:val="22"/>
      <w:lang w:eastAsia="ar-SA"/>
    </w:rPr>
  </w:style>
  <w:style w:type="paragraph" w:styleId="Kop1">
    <w:name w:val="heading 1"/>
    <w:basedOn w:val="Standaard"/>
    <w:next w:val="Standaard"/>
    <w:link w:val="Kop1Char"/>
    <w:uiPriority w:val="9"/>
    <w:qFormat/>
    <w:rsid w:val="00FE1BBF"/>
    <w:pPr>
      <w:keepNext/>
      <w:keepLines/>
      <w:spacing w:before="480"/>
      <w:outlineLvl w:val="0"/>
    </w:pPr>
    <w:rPr>
      <w:rFonts w:ascii="Cambria" w:hAnsi="Cambria"/>
      <w:b/>
      <w:bCs/>
      <w:color w:val="365F91"/>
      <w:sz w:val="28"/>
      <w:szCs w:val="28"/>
    </w:rPr>
  </w:style>
  <w:style w:type="paragraph" w:styleId="Kop2">
    <w:name w:val="heading 2"/>
    <w:basedOn w:val="Standaard"/>
    <w:next w:val="Standaard"/>
    <w:link w:val="Kop2Char"/>
    <w:qFormat/>
    <w:rsid w:val="00953F70"/>
    <w:pPr>
      <w:keepNext/>
      <w:numPr>
        <w:ilvl w:val="1"/>
        <w:numId w:val="1"/>
      </w:numPr>
      <w:tabs>
        <w:tab w:val="left" w:pos="425"/>
        <w:tab w:val="left" w:pos="851"/>
      </w:tabs>
      <w:ind w:left="426" w:hanging="426"/>
      <w:outlineLvl w:val="1"/>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sid w:val="00953F70"/>
    <w:rPr>
      <w:rFonts w:ascii="Times New Roman" w:eastAsia="Times New Roman" w:hAnsi="Times New Roman" w:cs="Times New Roman"/>
      <w:b/>
      <w:bCs/>
      <w:szCs w:val="20"/>
      <w:lang w:eastAsia="ar-SA"/>
    </w:rPr>
  </w:style>
  <w:style w:type="paragraph" w:customStyle="1" w:styleId="KopGroot">
    <w:name w:val="KopGroot"/>
    <w:basedOn w:val="Standaard"/>
    <w:rsid w:val="00953F70"/>
    <w:rPr>
      <w:sz w:val="28"/>
    </w:rPr>
  </w:style>
  <w:style w:type="paragraph" w:styleId="Voettekst">
    <w:name w:val="footer"/>
    <w:basedOn w:val="Standaard"/>
    <w:link w:val="VoettekstChar"/>
    <w:rsid w:val="00953F70"/>
    <w:pPr>
      <w:tabs>
        <w:tab w:val="center" w:pos="4536"/>
        <w:tab w:val="right" w:pos="9072"/>
      </w:tabs>
    </w:pPr>
    <w:rPr>
      <w:sz w:val="18"/>
    </w:rPr>
  </w:style>
  <w:style w:type="character" w:customStyle="1" w:styleId="VoettekstChar">
    <w:name w:val="Voettekst Char"/>
    <w:link w:val="Voettekst"/>
    <w:rsid w:val="00953F70"/>
    <w:rPr>
      <w:rFonts w:ascii="Times New Roman" w:eastAsia="Times New Roman" w:hAnsi="Times New Roman" w:cs="Times New Roman"/>
      <w:sz w:val="18"/>
      <w:szCs w:val="20"/>
      <w:lang w:eastAsia="ar-SA"/>
    </w:rPr>
  </w:style>
  <w:style w:type="paragraph" w:styleId="Koptekst">
    <w:name w:val="header"/>
    <w:basedOn w:val="Standaard"/>
    <w:link w:val="KoptekstChar"/>
    <w:rsid w:val="00953F70"/>
    <w:pPr>
      <w:tabs>
        <w:tab w:val="center" w:pos="4536"/>
        <w:tab w:val="right" w:pos="9072"/>
      </w:tabs>
    </w:pPr>
  </w:style>
  <w:style w:type="character" w:customStyle="1" w:styleId="KoptekstChar">
    <w:name w:val="Koptekst Char"/>
    <w:link w:val="Koptekst"/>
    <w:rsid w:val="00953F70"/>
    <w:rPr>
      <w:rFonts w:ascii="Times New Roman" w:eastAsia="Times New Roman" w:hAnsi="Times New Roman" w:cs="Times New Roman"/>
      <w:szCs w:val="20"/>
      <w:lang w:eastAsia="ar-SA"/>
    </w:rPr>
  </w:style>
  <w:style w:type="paragraph" w:styleId="Geenafstand">
    <w:name w:val="No Spacing"/>
    <w:uiPriority w:val="1"/>
    <w:qFormat/>
    <w:rsid w:val="00953F70"/>
    <w:pPr>
      <w:suppressAutoHyphens/>
    </w:pPr>
    <w:rPr>
      <w:sz w:val="22"/>
      <w:szCs w:val="22"/>
      <w:lang w:eastAsia="ar-SA"/>
    </w:rPr>
  </w:style>
  <w:style w:type="character" w:styleId="Zwaar">
    <w:name w:val="Strong"/>
    <w:qFormat/>
    <w:rsid w:val="00356EBD"/>
    <w:rPr>
      <w:b/>
      <w:bCs/>
    </w:rPr>
  </w:style>
  <w:style w:type="paragraph" w:customStyle="1" w:styleId="StandaardKapitalen">
    <w:name w:val="StandaardKapitalen"/>
    <w:basedOn w:val="Standaard"/>
    <w:rsid w:val="00AC7350"/>
    <w:rPr>
      <w:smallCaps/>
    </w:rPr>
  </w:style>
  <w:style w:type="paragraph" w:styleId="Lijstalinea">
    <w:name w:val="List Paragraph"/>
    <w:basedOn w:val="Standaard"/>
    <w:uiPriority w:val="34"/>
    <w:qFormat/>
    <w:rsid w:val="00AC7350"/>
    <w:pPr>
      <w:ind w:left="720"/>
      <w:contextualSpacing/>
    </w:pPr>
  </w:style>
  <w:style w:type="paragraph" w:styleId="Plattetekstinspringen">
    <w:name w:val="Body Text Indent"/>
    <w:basedOn w:val="Standaard"/>
    <w:link w:val="PlattetekstinspringenChar"/>
    <w:semiHidden/>
    <w:rsid w:val="00AC7350"/>
    <w:pPr>
      <w:tabs>
        <w:tab w:val="left" w:pos="-1843"/>
        <w:tab w:val="left" w:pos="0"/>
        <w:tab w:val="left" w:pos="1985"/>
      </w:tabs>
      <w:suppressAutoHyphens w:val="0"/>
      <w:ind w:left="567" w:hanging="2550"/>
    </w:pPr>
    <w:rPr>
      <w:b/>
      <w:lang w:eastAsia="nl-NL"/>
    </w:rPr>
  </w:style>
  <w:style w:type="character" w:customStyle="1" w:styleId="PlattetekstinspringenChar">
    <w:name w:val="Platte tekst inspringen Char"/>
    <w:link w:val="Plattetekstinspringen"/>
    <w:semiHidden/>
    <w:rsid w:val="00AC7350"/>
    <w:rPr>
      <w:rFonts w:ascii="Times New Roman" w:eastAsia="Times New Roman" w:hAnsi="Times New Roman" w:cs="Times New Roman"/>
      <w:b/>
      <w:szCs w:val="20"/>
      <w:lang w:eastAsia="nl-NL"/>
    </w:rPr>
  </w:style>
  <w:style w:type="character" w:customStyle="1" w:styleId="Kop1Char">
    <w:name w:val="Kop 1 Char"/>
    <w:link w:val="Kop1"/>
    <w:uiPriority w:val="9"/>
    <w:rsid w:val="00FE1BBF"/>
    <w:rPr>
      <w:rFonts w:ascii="Cambria" w:eastAsia="Times New Roman" w:hAnsi="Cambria" w:cs="Times New Roman"/>
      <w:b/>
      <w:bCs/>
      <w:color w:val="365F91"/>
      <w:sz w:val="28"/>
      <w:szCs w:val="28"/>
      <w:lang w:eastAsia="ar-SA"/>
    </w:rPr>
  </w:style>
  <w:style w:type="paragraph" w:styleId="Plattetekst">
    <w:name w:val="Body Text"/>
    <w:basedOn w:val="Standaard"/>
    <w:link w:val="PlattetekstChar"/>
    <w:uiPriority w:val="99"/>
    <w:semiHidden/>
    <w:unhideWhenUsed/>
    <w:rsid w:val="00DE7DBF"/>
    <w:pPr>
      <w:spacing w:after="120"/>
    </w:pPr>
  </w:style>
  <w:style w:type="character" w:customStyle="1" w:styleId="PlattetekstChar">
    <w:name w:val="Platte tekst Char"/>
    <w:link w:val="Plattetekst"/>
    <w:uiPriority w:val="99"/>
    <w:semiHidden/>
    <w:rsid w:val="00DE7DBF"/>
    <w:rPr>
      <w:rFonts w:ascii="Times New Roman" w:eastAsia="Times New Roman" w:hAnsi="Times New Roman" w:cs="Times New Roman"/>
      <w:szCs w:val="20"/>
      <w:lang w:eastAsia="ar-SA"/>
    </w:rPr>
  </w:style>
  <w:style w:type="paragraph" w:styleId="Ballontekst">
    <w:name w:val="Balloon Text"/>
    <w:basedOn w:val="Standaard"/>
    <w:link w:val="BallontekstChar"/>
    <w:uiPriority w:val="99"/>
    <w:semiHidden/>
    <w:unhideWhenUsed/>
    <w:rsid w:val="00265F6B"/>
    <w:rPr>
      <w:rFonts w:ascii="Tahoma" w:hAnsi="Tahoma" w:cs="Tahoma"/>
      <w:sz w:val="16"/>
      <w:szCs w:val="16"/>
    </w:rPr>
  </w:style>
  <w:style w:type="character" w:customStyle="1" w:styleId="BallontekstChar">
    <w:name w:val="Ballontekst Char"/>
    <w:basedOn w:val="Standaardalinea-lettertype"/>
    <w:link w:val="Ballontekst"/>
    <w:uiPriority w:val="99"/>
    <w:semiHidden/>
    <w:rsid w:val="00265F6B"/>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53F70"/>
    <w:pPr>
      <w:suppressAutoHyphens/>
    </w:pPr>
    <w:rPr>
      <w:rFonts w:ascii="Times New Roman" w:eastAsia="Times New Roman" w:hAnsi="Times New Roman"/>
      <w:sz w:val="22"/>
      <w:lang w:eastAsia="ar-SA"/>
    </w:rPr>
  </w:style>
  <w:style w:type="paragraph" w:styleId="Kop1">
    <w:name w:val="heading 1"/>
    <w:basedOn w:val="Standaard"/>
    <w:next w:val="Standaard"/>
    <w:link w:val="Kop1Char"/>
    <w:uiPriority w:val="9"/>
    <w:qFormat/>
    <w:rsid w:val="00FE1BBF"/>
    <w:pPr>
      <w:keepNext/>
      <w:keepLines/>
      <w:spacing w:before="480"/>
      <w:outlineLvl w:val="0"/>
    </w:pPr>
    <w:rPr>
      <w:rFonts w:ascii="Cambria" w:hAnsi="Cambria"/>
      <w:b/>
      <w:bCs/>
      <w:color w:val="365F91"/>
      <w:sz w:val="28"/>
      <w:szCs w:val="28"/>
    </w:rPr>
  </w:style>
  <w:style w:type="paragraph" w:styleId="Kop2">
    <w:name w:val="heading 2"/>
    <w:basedOn w:val="Standaard"/>
    <w:next w:val="Standaard"/>
    <w:link w:val="Kop2Char"/>
    <w:qFormat/>
    <w:rsid w:val="00953F70"/>
    <w:pPr>
      <w:keepNext/>
      <w:numPr>
        <w:ilvl w:val="1"/>
        <w:numId w:val="1"/>
      </w:numPr>
      <w:tabs>
        <w:tab w:val="left" w:pos="425"/>
        <w:tab w:val="left" w:pos="851"/>
      </w:tabs>
      <w:ind w:left="426" w:hanging="426"/>
      <w:outlineLvl w:val="1"/>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sid w:val="00953F70"/>
    <w:rPr>
      <w:rFonts w:ascii="Times New Roman" w:eastAsia="Times New Roman" w:hAnsi="Times New Roman" w:cs="Times New Roman"/>
      <w:b/>
      <w:bCs/>
      <w:szCs w:val="20"/>
      <w:lang w:eastAsia="ar-SA"/>
    </w:rPr>
  </w:style>
  <w:style w:type="paragraph" w:customStyle="1" w:styleId="KopGroot">
    <w:name w:val="KopGroot"/>
    <w:basedOn w:val="Standaard"/>
    <w:rsid w:val="00953F70"/>
    <w:rPr>
      <w:sz w:val="28"/>
    </w:rPr>
  </w:style>
  <w:style w:type="paragraph" w:styleId="Voettekst">
    <w:name w:val="footer"/>
    <w:basedOn w:val="Standaard"/>
    <w:link w:val="VoettekstChar"/>
    <w:rsid w:val="00953F70"/>
    <w:pPr>
      <w:tabs>
        <w:tab w:val="center" w:pos="4536"/>
        <w:tab w:val="right" w:pos="9072"/>
      </w:tabs>
    </w:pPr>
    <w:rPr>
      <w:sz w:val="18"/>
    </w:rPr>
  </w:style>
  <w:style w:type="character" w:customStyle="1" w:styleId="VoettekstChar">
    <w:name w:val="Voettekst Char"/>
    <w:link w:val="Voettekst"/>
    <w:rsid w:val="00953F70"/>
    <w:rPr>
      <w:rFonts w:ascii="Times New Roman" w:eastAsia="Times New Roman" w:hAnsi="Times New Roman" w:cs="Times New Roman"/>
      <w:sz w:val="18"/>
      <w:szCs w:val="20"/>
      <w:lang w:eastAsia="ar-SA"/>
    </w:rPr>
  </w:style>
  <w:style w:type="paragraph" w:styleId="Koptekst">
    <w:name w:val="header"/>
    <w:basedOn w:val="Standaard"/>
    <w:link w:val="KoptekstChar"/>
    <w:rsid w:val="00953F70"/>
    <w:pPr>
      <w:tabs>
        <w:tab w:val="center" w:pos="4536"/>
        <w:tab w:val="right" w:pos="9072"/>
      </w:tabs>
    </w:pPr>
  </w:style>
  <w:style w:type="character" w:customStyle="1" w:styleId="KoptekstChar">
    <w:name w:val="Koptekst Char"/>
    <w:link w:val="Koptekst"/>
    <w:rsid w:val="00953F70"/>
    <w:rPr>
      <w:rFonts w:ascii="Times New Roman" w:eastAsia="Times New Roman" w:hAnsi="Times New Roman" w:cs="Times New Roman"/>
      <w:szCs w:val="20"/>
      <w:lang w:eastAsia="ar-SA"/>
    </w:rPr>
  </w:style>
  <w:style w:type="paragraph" w:styleId="Geenafstand">
    <w:name w:val="No Spacing"/>
    <w:uiPriority w:val="1"/>
    <w:qFormat/>
    <w:rsid w:val="00953F70"/>
    <w:pPr>
      <w:suppressAutoHyphens/>
    </w:pPr>
    <w:rPr>
      <w:sz w:val="22"/>
      <w:szCs w:val="22"/>
      <w:lang w:eastAsia="ar-SA"/>
    </w:rPr>
  </w:style>
  <w:style w:type="character" w:styleId="Zwaar">
    <w:name w:val="Strong"/>
    <w:qFormat/>
    <w:rsid w:val="00356EBD"/>
    <w:rPr>
      <w:b/>
      <w:bCs/>
    </w:rPr>
  </w:style>
  <w:style w:type="paragraph" w:customStyle="1" w:styleId="StandaardKapitalen">
    <w:name w:val="StandaardKapitalen"/>
    <w:basedOn w:val="Standaard"/>
    <w:rsid w:val="00AC7350"/>
    <w:rPr>
      <w:smallCaps/>
    </w:rPr>
  </w:style>
  <w:style w:type="paragraph" w:styleId="Lijstalinea">
    <w:name w:val="List Paragraph"/>
    <w:basedOn w:val="Standaard"/>
    <w:uiPriority w:val="34"/>
    <w:qFormat/>
    <w:rsid w:val="00AC7350"/>
    <w:pPr>
      <w:ind w:left="720"/>
      <w:contextualSpacing/>
    </w:pPr>
  </w:style>
  <w:style w:type="paragraph" w:styleId="Plattetekstinspringen">
    <w:name w:val="Body Text Indent"/>
    <w:basedOn w:val="Standaard"/>
    <w:link w:val="PlattetekstinspringenChar"/>
    <w:semiHidden/>
    <w:rsid w:val="00AC7350"/>
    <w:pPr>
      <w:tabs>
        <w:tab w:val="left" w:pos="-1843"/>
        <w:tab w:val="left" w:pos="0"/>
        <w:tab w:val="left" w:pos="1985"/>
      </w:tabs>
      <w:suppressAutoHyphens w:val="0"/>
      <w:ind w:left="567" w:hanging="2550"/>
    </w:pPr>
    <w:rPr>
      <w:b/>
      <w:lang w:eastAsia="nl-NL"/>
    </w:rPr>
  </w:style>
  <w:style w:type="character" w:customStyle="1" w:styleId="PlattetekstinspringenChar">
    <w:name w:val="Platte tekst inspringen Char"/>
    <w:link w:val="Plattetekstinspringen"/>
    <w:semiHidden/>
    <w:rsid w:val="00AC7350"/>
    <w:rPr>
      <w:rFonts w:ascii="Times New Roman" w:eastAsia="Times New Roman" w:hAnsi="Times New Roman" w:cs="Times New Roman"/>
      <w:b/>
      <w:szCs w:val="20"/>
      <w:lang w:eastAsia="nl-NL"/>
    </w:rPr>
  </w:style>
  <w:style w:type="character" w:customStyle="1" w:styleId="Kop1Char">
    <w:name w:val="Kop 1 Char"/>
    <w:link w:val="Kop1"/>
    <w:uiPriority w:val="9"/>
    <w:rsid w:val="00FE1BBF"/>
    <w:rPr>
      <w:rFonts w:ascii="Cambria" w:eastAsia="Times New Roman" w:hAnsi="Cambria" w:cs="Times New Roman"/>
      <w:b/>
      <w:bCs/>
      <w:color w:val="365F91"/>
      <w:sz w:val="28"/>
      <w:szCs w:val="28"/>
      <w:lang w:eastAsia="ar-SA"/>
    </w:rPr>
  </w:style>
  <w:style w:type="paragraph" w:styleId="Plattetekst">
    <w:name w:val="Body Text"/>
    <w:basedOn w:val="Standaard"/>
    <w:link w:val="PlattetekstChar"/>
    <w:uiPriority w:val="99"/>
    <w:semiHidden/>
    <w:unhideWhenUsed/>
    <w:rsid w:val="00DE7DBF"/>
    <w:pPr>
      <w:spacing w:after="120"/>
    </w:pPr>
  </w:style>
  <w:style w:type="character" w:customStyle="1" w:styleId="PlattetekstChar">
    <w:name w:val="Platte tekst Char"/>
    <w:link w:val="Plattetekst"/>
    <w:uiPriority w:val="99"/>
    <w:semiHidden/>
    <w:rsid w:val="00DE7DBF"/>
    <w:rPr>
      <w:rFonts w:ascii="Times New Roman" w:eastAsia="Times New Roman" w:hAnsi="Times New Roman" w:cs="Times New Roman"/>
      <w:szCs w:val="20"/>
      <w:lang w:eastAsia="ar-SA"/>
    </w:rPr>
  </w:style>
  <w:style w:type="paragraph" w:styleId="Ballontekst">
    <w:name w:val="Balloon Text"/>
    <w:basedOn w:val="Standaard"/>
    <w:link w:val="BallontekstChar"/>
    <w:uiPriority w:val="99"/>
    <w:semiHidden/>
    <w:unhideWhenUsed/>
    <w:rsid w:val="00265F6B"/>
    <w:rPr>
      <w:rFonts w:ascii="Tahoma" w:hAnsi="Tahoma" w:cs="Tahoma"/>
      <w:sz w:val="16"/>
      <w:szCs w:val="16"/>
    </w:rPr>
  </w:style>
  <w:style w:type="character" w:customStyle="1" w:styleId="BallontekstChar">
    <w:name w:val="Ballontekst Char"/>
    <w:basedOn w:val="Standaardalinea-lettertype"/>
    <w:link w:val="Ballontekst"/>
    <w:uiPriority w:val="99"/>
    <w:semiHidden/>
    <w:rsid w:val="00265F6B"/>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74711-BBDA-424F-B303-C3255A47F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1350</Words>
  <Characters>7428</Characters>
  <Application>Microsoft Office Word</Application>
  <DocSecurity>4</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Sulman</dc:creator>
  <cp:lastModifiedBy>Carla van Esveld</cp:lastModifiedBy>
  <cp:revision>2</cp:revision>
  <cp:lastPrinted>2014-09-18T09:37:00Z</cp:lastPrinted>
  <dcterms:created xsi:type="dcterms:W3CDTF">2014-10-02T09:06:00Z</dcterms:created>
  <dcterms:modified xsi:type="dcterms:W3CDTF">2014-10-02T09:06:00Z</dcterms:modified>
</cp:coreProperties>
</file>